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EE16" w14:textId="42F7A1AC" w:rsidR="00A94D90" w:rsidRDefault="006C34CF">
      <w:pPr>
        <w:contextualSpacing/>
      </w:pPr>
      <w:r>
        <w:t>History 160</w:t>
      </w:r>
      <w:r>
        <w:tab/>
      </w:r>
      <w:r>
        <w:tab/>
      </w:r>
      <w:r>
        <w:tab/>
      </w:r>
      <w:r>
        <w:tab/>
      </w:r>
      <w:r>
        <w:tab/>
      </w:r>
      <w:r>
        <w:tab/>
      </w:r>
      <w:r>
        <w:tab/>
        <w:t>Prof. Joan Shelley Rubin</w:t>
      </w:r>
    </w:p>
    <w:p w14:paraId="6905FAA0" w14:textId="04694C10" w:rsidR="006C34CF" w:rsidRDefault="006C34CF">
      <w:pPr>
        <w:contextualSpacing/>
      </w:pPr>
      <w:r>
        <w:t>Culture Wars in Modern America                                               Fall, 202</w:t>
      </w:r>
      <w:r w:rsidR="002B2C28">
        <w:t>4</w:t>
      </w:r>
    </w:p>
    <w:p w14:paraId="64475550" w14:textId="77777777" w:rsidR="006C34CF" w:rsidRDefault="006C34CF">
      <w:pPr>
        <w:contextualSpacing/>
      </w:pPr>
    </w:p>
    <w:p w14:paraId="77E37ABC" w14:textId="00FA779B" w:rsidR="006C34CF" w:rsidRDefault="006C34CF">
      <w:pPr>
        <w:contextualSpacing/>
      </w:pPr>
      <w:r>
        <w:t>While many observers talk about the “culture wars” as a current phenomenon or date their beginning to the 1960s, this course takes a longer-term view, beginning at the turn of the twentieth century.  It explores struggles over censorship, women’s rights, immigration restriction, religion in the public schools, sex education, jazz</w:t>
      </w:r>
      <w:r w:rsidR="00BC658E">
        <w:t>,</w:t>
      </w:r>
      <w:r>
        <w:t xml:space="preserve"> and the behaviors of youth before turning to more recent debates about gender identities, race, abortion rights</w:t>
      </w:r>
      <w:r w:rsidR="00E13CDD">
        <w:t>,</w:t>
      </w:r>
      <w:r>
        <w:t xml:space="preserve"> and similar issues.</w:t>
      </w:r>
    </w:p>
    <w:p w14:paraId="66768AFE" w14:textId="77777777" w:rsidR="006C34CF" w:rsidRDefault="006C34CF">
      <w:pPr>
        <w:contextualSpacing/>
      </w:pPr>
    </w:p>
    <w:p w14:paraId="7CD8314F" w14:textId="592BE6D3" w:rsidR="006C34CF" w:rsidRDefault="006C34CF">
      <w:pPr>
        <w:contextualSpacing/>
      </w:pPr>
      <w:r>
        <w:t>Most of the readings consist of primary sources available online and linked to this syllabus.  A few longer sources, in book form, should be purchased:</w:t>
      </w:r>
    </w:p>
    <w:p w14:paraId="25A09DC0" w14:textId="77777777" w:rsidR="006C34CF" w:rsidRDefault="006C34CF">
      <w:pPr>
        <w:contextualSpacing/>
      </w:pPr>
    </w:p>
    <w:p w14:paraId="1DFBE7B4" w14:textId="458BF37A" w:rsidR="006C34CF" w:rsidRDefault="006C34CF">
      <w:pPr>
        <w:contextualSpacing/>
      </w:pPr>
      <w:r>
        <w:t xml:space="preserve">Andrew Hartman, </w:t>
      </w:r>
      <w:r w:rsidRPr="006C34CF">
        <w:rPr>
          <w:i/>
          <w:iCs/>
        </w:rPr>
        <w:t>A War for the Soul of America</w:t>
      </w:r>
      <w:r>
        <w:t xml:space="preserve"> (2</w:t>
      </w:r>
      <w:r w:rsidRPr="006C34CF">
        <w:rPr>
          <w:vertAlign w:val="superscript"/>
        </w:rPr>
        <w:t>nd</w:t>
      </w:r>
      <w:r>
        <w:t xml:space="preserve"> ed., 2019)</w:t>
      </w:r>
    </w:p>
    <w:p w14:paraId="09C175C5" w14:textId="7DE1AC52" w:rsidR="006C34CF" w:rsidRDefault="006C34CF">
      <w:pPr>
        <w:contextualSpacing/>
        <w:rPr>
          <w:i/>
          <w:iCs/>
        </w:rPr>
      </w:pPr>
      <w:r>
        <w:t xml:space="preserve">Jonathan Zimmerman, </w:t>
      </w:r>
      <w:r w:rsidRPr="006C34CF">
        <w:rPr>
          <w:i/>
          <w:iCs/>
        </w:rPr>
        <w:t xml:space="preserve">Whose </w:t>
      </w:r>
      <w:proofErr w:type="gramStart"/>
      <w:r w:rsidRPr="006C34CF">
        <w:rPr>
          <w:i/>
          <w:iCs/>
        </w:rPr>
        <w:t>America?:</w:t>
      </w:r>
      <w:proofErr w:type="gramEnd"/>
      <w:r w:rsidRPr="006C34CF">
        <w:rPr>
          <w:i/>
          <w:iCs/>
        </w:rPr>
        <w:t xml:space="preserve"> Culture Wars in the Public Schools</w:t>
      </w:r>
    </w:p>
    <w:p w14:paraId="77E92FAC" w14:textId="00D02C2E" w:rsidR="006C34CF" w:rsidRDefault="006C34CF">
      <w:pPr>
        <w:contextualSpacing/>
      </w:pPr>
      <w:r>
        <w:t xml:space="preserve">David Hajdu, </w:t>
      </w:r>
      <w:r w:rsidRPr="006C34CF">
        <w:rPr>
          <w:i/>
          <w:iCs/>
        </w:rPr>
        <w:t>The Ten-Cent Plague</w:t>
      </w:r>
    </w:p>
    <w:p w14:paraId="1D522F18" w14:textId="1FD77F0A" w:rsidR="006C34CF" w:rsidRDefault="006C34CF">
      <w:pPr>
        <w:contextualSpacing/>
      </w:pPr>
      <w:r>
        <w:t xml:space="preserve">Arlie Hochschild, </w:t>
      </w:r>
      <w:r w:rsidRPr="006C34CF">
        <w:rPr>
          <w:i/>
          <w:iCs/>
        </w:rPr>
        <w:t>Strangers in Their Own Land:  Anger and Mourning on the American Right</w:t>
      </w:r>
    </w:p>
    <w:p w14:paraId="31AA4D47" w14:textId="77777777" w:rsidR="006C34CF" w:rsidRDefault="006C34CF">
      <w:pPr>
        <w:contextualSpacing/>
      </w:pPr>
    </w:p>
    <w:p w14:paraId="17476A84" w14:textId="70614E74" w:rsidR="006C34CF" w:rsidRDefault="006C34CF">
      <w:pPr>
        <w:contextualSpacing/>
      </w:pPr>
      <w:r>
        <w:t xml:space="preserve">To keep the workload manageable, each week students will prepare for the </w:t>
      </w:r>
      <w:r w:rsidR="00E13CDD">
        <w:t>Tuesday</w:t>
      </w:r>
      <w:r>
        <w:t xml:space="preserve"> class meeting by reading assignments on their own.  On most </w:t>
      </w:r>
      <w:r w:rsidR="00E13CDD">
        <w:t>Thursdays</w:t>
      </w:r>
      <w:r>
        <w:t>, we will read documents together during the class period.  Please note the dates by which to complete reading Hajdu and Hochschild, which require more time than the usual weekly assignments.</w:t>
      </w:r>
    </w:p>
    <w:p w14:paraId="071915A1" w14:textId="77777777" w:rsidR="006C34CF" w:rsidRDefault="006C34CF">
      <w:pPr>
        <w:contextualSpacing/>
      </w:pPr>
    </w:p>
    <w:p w14:paraId="34081785" w14:textId="50AB4510" w:rsidR="006C34CF" w:rsidRDefault="006C34CF">
      <w:pPr>
        <w:contextualSpacing/>
      </w:pPr>
      <w:r>
        <w:t>Writing assignments:</w:t>
      </w:r>
    </w:p>
    <w:p w14:paraId="7828D4AE" w14:textId="77777777" w:rsidR="006C34CF" w:rsidRDefault="006C34CF">
      <w:pPr>
        <w:contextualSpacing/>
      </w:pPr>
    </w:p>
    <w:p w14:paraId="74914209" w14:textId="01E5BD6B" w:rsidR="006C34CF" w:rsidRDefault="006C34CF" w:rsidP="006C34CF">
      <w:pPr>
        <w:pStyle w:val="ListParagraph"/>
        <w:numPr>
          <w:ilvl w:val="0"/>
          <w:numId w:val="1"/>
        </w:numPr>
        <w:rPr>
          <w:b/>
          <w:bCs/>
        </w:rPr>
      </w:pPr>
      <w:r>
        <w:t xml:space="preserve"> Three short papers, 2-3 pages double-spaced, analyzing the assumptions and values underlying one of the assigned primary sources.  These essays do not require any additional research.  The first must be completed by September 30, the second by October 31, and the third by November 30.  </w:t>
      </w:r>
      <w:r w:rsidRPr="006C34CF">
        <w:rPr>
          <w:b/>
          <w:bCs/>
        </w:rPr>
        <w:t>Please write the paper in advance of the class discussion of the document so that your written analysis can enrich our conversation.</w:t>
      </w:r>
    </w:p>
    <w:p w14:paraId="0A8CE9B1" w14:textId="77777777" w:rsidR="006C34CF" w:rsidRDefault="006C34CF" w:rsidP="006C34CF">
      <w:pPr>
        <w:rPr>
          <w:b/>
          <w:bCs/>
        </w:rPr>
      </w:pPr>
    </w:p>
    <w:p w14:paraId="734CDA1C" w14:textId="73F52A7B" w:rsidR="006C34CF" w:rsidRDefault="006C34CF" w:rsidP="006C34CF">
      <w:pPr>
        <w:pStyle w:val="ListParagraph"/>
        <w:numPr>
          <w:ilvl w:val="0"/>
          <w:numId w:val="1"/>
        </w:numPr>
      </w:pPr>
      <w:r>
        <w:t xml:space="preserve">A final essay of 8-12 pages double-spaced based on a single document or multiple documents that you find on your own pertaining to one or more of the topics covered in the course.  Documents may include newspaper articles, opinion pieces, speeches, books, films, songs, and other materials.  </w:t>
      </w:r>
      <w:r w:rsidRPr="006C34CF">
        <w:rPr>
          <w:b/>
          <w:bCs/>
        </w:rPr>
        <w:t xml:space="preserve">Please turn in </w:t>
      </w:r>
      <w:r w:rsidR="00E13CDD">
        <w:rPr>
          <w:b/>
          <w:bCs/>
        </w:rPr>
        <w:t>by email (</w:t>
      </w:r>
      <w:hyperlink r:id="rId7" w:history="1">
        <w:r w:rsidR="00E13CDD" w:rsidRPr="001D1081">
          <w:rPr>
            <w:rStyle w:val="Hyperlink"/>
            <w:b/>
            <w:bCs/>
          </w:rPr>
          <w:t>joan.rubin@rochester.edu</w:t>
        </w:r>
      </w:hyperlink>
      <w:r w:rsidR="00E13CDD">
        <w:rPr>
          <w:b/>
          <w:bCs/>
        </w:rPr>
        <w:t xml:space="preserve">) </w:t>
      </w:r>
      <w:r w:rsidRPr="006C34CF">
        <w:rPr>
          <w:b/>
          <w:bCs/>
        </w:rPr>
        <w:t>a brief statement identifying the document or documents that you have chosen on November 1.</w:t>
      </w:r>
      <w:r>
        <w:t xml:space="preserve">  You may write about topics that we have not yet discussed by that date.  The due date for the final essay, submitted in both hard copy and in digital form, is </w:t>
      </w:r>
      <w:r w:rsidRPr="006C34CF">
        <w:rPr>
          <w:b/>
          <w:bCs/>
        </w:rPr>
        <w:t>December 1</w:t>
      </w:r>
      <w:r w:rsidR="00E13CDD">
        <w:rPr>
          <w:b/>
          <w:bCs/>
        </w:rPr>
        <w:t>6</w:t>
      </w:r>
      <w:r>
        <w:t>, but the instructor encourages earlier submissions.</w:t>
      </w:r>
    </w:p>
    <w:p w14:paraId="216F96D9" w14:textId="77777777" w:rsidR="006C34CF" w:rsidRDefault="006C34CF" w:rsidP="006C34CF">
      <w:pPr>
        <w:pStyle w:val="ListParagraph"/>
      </w:pPr>
    </w:p>
    <w:p w14:paraId="37D27F6F" w14:textId="75639443" w:rsidR="006C34CF" w:rsidRDefault="006C34CF" w:rsidP="006C34CF">
      <w:r>
        <w:t>More guidance about these assignments will be provided in class.</w:t>
      </w:r>
    </w:p>
    <w:p w14:paraId="3D6C2244" w14:textId="57F013D4" w:rsidR="006C34CF" w:rsidRDefault="006C34CF" w:rsidP="006C34CF">
      <w:r>
        <w:t xml:space="preserve">Success in this course—defined as </w:t>
      </w:r>
      <w:proofErr w:type="gramStart"/>
      <w:r>
        <w:t>learning!—</w:t>
      </w:r>
      <w:proofErr w:type="gramEnd"/>
      <w:r>
        <w:t>depends on four things:</w:t>
      </w:r>
    </w:p>
    <w:p w14:paraId="274ABA93" w14:textId="340D4737" w:rsidR="006C34CF" w:rsidRDefault="006C34CF" w:rsidP="006C34CF">
      <w:pPr>
        <w:pStyle w:val="ListParagraph"/>
        <w:numPr>
          <w:ilvl w:val="0"/>
          <w:numId w:val="2"/>
        </w:numPr>
      </w:pPr>
      <w:r>
        <w:t xml:space="preserve"> Showing up</w:t>
      </w:r>
    </w:p>
    <w:p w14:paraId="34C1AA5F" w14:textId="4FB20DD4" w:rsidR="006C34CF" w:rsidRDefault="006C34CF" w:rsidP="006C34CF">
      <w:pPr>
        <w:pStyle w:val="ListParagraph"/>
        <w:numPr>
          <w:ilvl w:val="0"/>
          <w:numId w:val="2"/>
        </w:numPr>
      </w:pPr>
      <w:r>
        <w:t>Doing the out-of-class reading before class</w:t>
      </w:r>
    </w:p>
    <w:p w14:paraId="2EF5DF47" w14:textId="3700354B" w:rsidR="006C34CF" w:rsidRDefault="006C34CF" w:rsidP="006C34CF">
      <w:pPr>
        <w:pStyle w:val="ListParagraph"/>
        <w:numPr>
          <w:ilvl w:val="0"/>
          <w:numId w:val="2"/>
        </w:numPr>
      </w:pPr>
      <w:r>
        <w:lastRenderedPageBreak/>
        <w:t>Participating actively in discussion</w:t>
      </w:r>
    </w:p>
    <w:p w14:paraId="63B98160" w14:textId="41CF3B7A" w:rsidR="006C34CF" w:rsidRDefault="006C34CF" w:rsidP="006C34CF">
      <w:pPr>
        <w:pStyle w:val="ListParagraph"/>
        <w:numPr>
          <w:ilvl w:val="0"/>
          <w:numId w:val="2"/>
        </w:numPr>
      </w:pPr>
      <w:r>
        <w:t>Taking care with writing assignments</w:t>
      </w:r>
    </w:p>
    <w:p w14:paraId="45E8EA17" w14:textId="77777777" w:rsidR="006C34CF" w:rsidRDefault="006C34CF" w:rsidP="006C34CF"/>
    <w:p w14:paraId="2561418A" w14:textId="090F9191" w:rsidR="006C34CF" w:rsidRDefault="006C34CF" w:rsidP="006C34CF">
      <w:r>
        <w:t>Grades will be determined roughly as follows:</w:t>
      </w:r>
    </w:p>
    <w:p w14:paraId="5AD5B3DE" w14:textId="55070ECE" w:rsidR="006C34CF" w:rsidRDefault="006C34CF" w:rsidP="006C34CF">
      <w:r>
        <w:t>Short papers:  30 percent</w:t>
      </w:r>
    </w:p>
    <w:p w14:paraId="62386902" w14:textId="4DFF6165" w:rsidR="006C34CF" w:rsidRDefault="006C34CF" w:rsidP="006C34CF">
      <w:r>
        <w:t>Final essay:  30 percent</w:t>
      </w:r>
    </w:p>
    <w:p w14:paraId="4435782C" w14:textId="4883DF0C" w:rsidR="006C34CF" w:rsidRDefault="006C34CF" w:rsidP="006C34CF">
      <w:r>
        <w:t>Class participation:  40 percent</w:t>
      </w:r>
    </w:p>
    <w:p w14:paraId="13D4CC60" w14:textId="77777777" w:rsidR="006C34CF" w:rsidRDefault="006C34CF" w:rsidP="006C34CF"/>
    <w:p w14:paraId="0B1A179F" w14:textId="399C233E" w:rsidR="006C34CF" w:rsidRPr="006C34CF" w:rsidRDefault="006C34CF" w:rsidP="006C34CF">
      <w:pPr>
        <w:rPr>
          <w:b/>
          <w:bCs/>
        </w:rPr>
      </w:pPr>
      <w:r w:rsidRPr="006C34CF">
        <w:rPr>
          <w:b/>
          <w:bCs/>
        </w:rPr>
        <w:t xml:space="preserve">A special note:  </w:t>
      </w:r>
    </w:p>
    <w:p w14:paraId="5AC6C6A0" w14:textId="77777777" w:rsidR="006C34CF" w:rsidRDefault="006C34CF" w:rsidP="006C34CF"/>
    <w:p w14:paraId="4E677D62" w14:textId="0916F907" w:rsidR="006C34CF" w:rsidRDefault="002B2C28" w:rsidP="006C34CF">
      <w:r>
        <w:t>S</w:t>
      </w:r>
      <w:r w:rsidR="006C34CF">
        <w:t xml:space="preserve">ome of the material we will read may provoke strong opinions from members of the class.  It is essential for everyone to feel comfortable voicing their views and for respect to coexist with lively debate.  The instructor may interrupt you if you engage in an inappropriate attack on anyone (including her!). She may also call on you to elicit your views if you are not adding to the conversation so that all engage as much as possible in interpreting course materials. No opinion is wrong if backed by evidence. </w:t>
      </w:r>
    </w:p>
    <w:p w14:paraId="13B8B924" w14:textId="77777777" w:rsidR="006C34CF" w:rsidRDefault="006C34CF" w:rsidP="006C34CF"/>
    <w:p w14:paraId="056440EF" w14:textId="3E409BAD" w:rsidR="006C34CF" w:rsidRDefault="006C34CF" w:rsidP="006C34CF">
      <w:r>
        <w:t xml:space="preserve">Please speak privately to the instructor if you have concerns about the content or atmosphere of the course.  Office hours will be Tuesdays, 2-4 in 363 Rush </w:t>
      </w:r>
      <w:proofErr w:type="spellStart"/>
      <w:r>
        <w:t>Rhees</w:t>
      </w:r>
      <w:proofErr w:type="spellEnd"/>
      <w:r>
        <w:t xml:space="preserve"> and by appointment.  You may also contact the instructor by email at any time:  </w:t>
      </w:r>
      <w:hyperlink r:id="rId8" w:history="1">
        <w:r w:rsidRPr="003E3ABA">
          <w:rPr>
            <w:rStyle w:val="Hyperlink"/>
          </w:rPr>
          <w:t>joan.rubin@rochester.edu</w:t>
        </w:r>
      </w:hyperlink>
      <w:r>
        <w:t>.</w:t>
      </w:r>
    </w:p>
    <w:p w14:paraId="33E0FBD4" w14:textId="77777777" w:rsidR="006C34CF" w:rsidRDefault="006C34CF" w:rsidP="006C34CF"/>
    <w:p w14:paraId="3BEBBDFE" w14:textId="48239702" w:rsidR="006C34CF" w:rsidRDefault="006C34CF" w:rsidP="006C34CF">
      <w:pPr>
        <w:rPr>
          <w:b/>
          <w:bCs/>
        </w:rPr>
      </w:pPr>
      <w:r w:rsidRPr="006C34CF">
        <w:rPr>
          <w:b/>
          <w:bCs/>
        </w:rPr>
        <w:t>College and university policies:</w:t>
      </w:r>
    </w:p>
    <w:p w14:paraId="62DDFBD7" w14:textId="77777777" w:rsidR="00BC658E" w:rsidRDefault="00BC658E" w:rsidP="006C34CF">
      <w:pPr>
        <w:rPr>
          <w:b/>
          <w:bCs/>
        </w:rPr>
      </w:pPr>
    </w:p>
    <w:p w14:paraId="775DFFA7" w14:textId="30CF48F3" w:rsidR="00BC658E" w:rsidRDefault="00BC658E" w:rsidP="006C34CF">
      <w:r>
        <w:t xml:space="preserve">Academic honesty: All assignments and activities associated with this course must be performed in accordance with the University of Rochester's </w:t>
      </w:r>
      <w:hyperlink r:id="rId9" w:history="1">
        <w:r>
          <w:rPr>
            <w:rStyle w:val="Hyperlink"/>
          </w:rPr>
          <w:t>Academic Honesty Policy</w:t>
        </w:r>
      </w:hyperlink>
      <w:r>
        <w:t>.</w:t>
      </w:r>
    </w:p>
    <w:p w14:paraId="5386FE26" w14:textId="77777777" w:rsidR="00BC658E" w:rsidRDefault="00BC658E" w:rsidP="006C34CF"/>
    <w:p w14:paraId="749F7ABC" w14:textId="630F71D5" w:rsidR="00BC658E" w:rsidRDefault="00BC658E" w:rsidP="006C34CF">
      <w:r>
        <w:t xml:space="preserve">Disability:  The University of Rochester respects and welcomes students of all backgrounds and abilities. In the event you encounter any barrier(s) to full participation in this course due to the impact of a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w:t>
      </w:r>
      <w:hyperlink r:id="rId10" w:history="1">
        <w:r>
          <w:rPr>
            <w:rStyle w:val="Hyperlink"/>
          </w:rPr>
          <w:t>disability@rochester.edu;</w:t>
        </w:r>
      </w:hyperlink>
      <w:r>
        <w:t xml:space="preserve"> (585) 276-5075; Taylor Hall; </w:t>
      </w:r>
      <w:hyperlink r:id="rId11" w:history="1">
        <w:r>
          <w:rPr>
            <w:rStyle w:val="Hyperlink"/>
          </w:rPr>
          <w:t>www.rochester.edu/college/disability</w:t>
        </w:r>
      </w:hyperlink>
      <w:r>
        <w:t>.</w:t>
      </w:r>
    </w:p>
    <w:p w14:paraId="4A568B92" w14:textId="7C345CD1" w:rsidR="00BC658E" w:rsidRDefault="00BC658E" w:rsidP="006C34CF">
      <w:r>
        <w:t>Please talk to the instructor (</w:t>
      </w:r>
      <w:hyperlink r:id="rId12" w:history="1">
        <w:r w:rsidRPr="003E3ABA">
          <w:rPr>
            <w:rStyle w:val="Hyperlink"/>
          </w:rPr>
          <w:t>joan.rubin@rochester.edu</w:t>
        </w:r>
      </w:hyperlink>
      <w:r>
        <w:t>) about any specific accommodations that you require.</w:t>
      </w:r>
    </w:p>
    <w:p w14:paraId="5D79FFAA" w14:textId="77777777" w:rsidR="00BC658E" w:rsidRDefault="00BC658E" w:rsidP="006C34CF"/>
    <w:p w14:paraId="62597BA1" w14:textId="055A92D1" w:rsidR="00BC658E" w:rsidRPr="00BC658E" w:rsidRDefault="00BC658E" w:rsidP="006C34CF">
      <w:pPr>
        <w:rPr>
          <w:rFonts w:cstheme="minorHAnsi"/>
          <w:b/>
          <w:bCs/>
        </w:rPr>
      </w:pPr>
      <w:r w:rsidRPr="00BC658E">
        <w:rPr>
          <w:rFonts w:cstheme="minorHAnsi"/>
        </w:rPr>
        <w:t>Credit hours:  This course follows the College credit hour policy for four-credit courses. This course meets</w:t>
      </w:r>
      <w:r>
        <w:rPr>
          <w:rFonts w:cstheme="minorHAnsi"/>
        </w:rPr>
        <w:t xml:space="preserve"> </w:t>
      </w:r>
      <w:r w:rsidRPr="00BC658E">
        <w:rPr>
          <w:rFonts w:cstheme="minorHAnsi"/>
        </w:rPr>
        <w:t>twice weekly for 2 and a half academic hours per week. The course also includes</w:t>
      </w:r>
      <w:r w:rsidRPr="00BC658E">
        <w:rPr>
          <w:rFonts w:cstheme="minorHAnsi"/>
        </w:rPr>
        <w:br/>
        <w:t>independent out-of-class assignments for 8 academic hours per</w:t>
      </w:r>
      <w:r>
        <w:rPr>
          <w:rFonts w:cstheme="minorHAnsi"/>
        </w:rPr>
        <w:t xml:space="preserve"> </w:t>
      </w:r>
      <w:r w:rsidRPr="00BC658E">
        <w:rPr>
          <w:rFonts w:cstheme="minorHAnsi"/>
        </w:rPr>
        <w:t>week.</w:t>
      </w:r>
    </w:p>
    <w:p w14:paraId="5B845A4E" w14:textId="77777777" w:rsidR="002B2C28" w:rsidRDefault="002B2C28" w:rsidP="006C34CF">
      <w:pPr>
        <w:rPr>
          <w:b/>
          <w:bCs/>
        </w:rPr>
      </w:pPr>
    </w:p>
    <w:p w14:paraId="4E43C29D" w14:textId="77777777" w:rsidR="002B2C28" w:rsidRDefault="002B2C28" w:rsidP="006C34CF">
      <w:pPr>
        <w:rPr>
          <w:b/>
          <w:bCs/>
        </w:rPr>
      </w:pPr>
    </w:p>
    <w:p w14:paraId="17C47603" w14:textId="77777777" w:rsidR="002B2C28" w:rsidRDefault="002B2C28" w:rsidP="006C34CF">
      <w:pPr>
        <w:rPr>
          <w:b/>
          <w:bCs/>
        </w:rPr>
      </w:pPr>
    </w:p>
    <w:p w14:paraId="221CB2A4" w14:textId="77777777" w:rsidR="002B2C28" w:rsidRDefault="002B2C28" w:rsidP="006C34CF">
      <w:pPr>
        <w:rPr>
          <w:b/>
          <w:bCs/>
        </w:rPr>
      </w:pPr>
    </w:p>
    <w:p w14:paraId="425BCA8A" w14:textId="77777777" w:rsidR="00E13CDD" w:rsidRDefault="00E13CDD" w:rsidP="006C34CF">
      <w:pPr>
        <w:rPr>
          <w:b/>
          <w:bCs/>
        </w:rPr>
      </w:pPr>
    </w:p>
    <w:p w14:paraId="75BD8C0F" w14:textId="23CB1E72" w:rsidR="006C34CF" w:rsidRDefault="00BC658E" w:rsidP="006C34CF">
      <w:pPr>
        <w:rPr>
          <w:b/>
          <w:bCs/>
        </w:rPr>
      </w:pPr>
      <w:r>
        <w:rPr>
          <w:b/>
          <w:bCs/>
        </w:rPr>
        <w:lastRenderedPageBreak/>
        <w:t>Tentative Schedule of Topics and Assignments:</w:t>
      </w:r>
    </w:p>
    <w:p w14:paraId="0AA07454" w14:textId="77777777" w:rsidR="00BC658E" w:rsidRDefault="00BC658E" w:rsidP="006C34CF">
      <w:pPr>
        <w:rPr>
          <w:b/>
          <w:bCs/>
        </w:rPr>
      </w:pPr>
    </w:p>
    <w:p w14:paraId="2CF6AB4F" w14:textId="77777777" w:rsidR="004A4F8B" w:rsidRDefault="004A4F8B" w:rsidP="00E13CDD">
      <w:pPr>
        <w:ind w:left="1440" w:hanging="1440"/>
      </w:pPr>
    </w:p>
    <w:p w14:paraId="6E9EB24E" w14:textId="25B45E8F" w:rsidR="004A4F8B" w:rsidRPr="004A4F8B" w:rsidRDefault="004A4F8B" w:rsidP="00E13CDD">
      <w:pPr>
        <w:ind w:left="1440" w:hanging="1440"/>
        <w:rPr>
          <w:b/>
          <w:bCs/>
        </w:rPr>
      </w:pPr>
      <w:r>
        <w:t xml:space="preserve">August 27         </w:t>
      </w:r>
      <w:r w:rsidRPr="004A4F8B">
        <w:rPr>
          <w:b/>
          <w:bCs/>
        </w:rPr>
        <w:t>Introduction</w:t>
      </w:r>
    </w:p>
    <w:p w14:paraId="17538A4A" w14:textId="77777777" w:rsidR="004A4F8B" w:rsidRDefault="004A4F8B" w:rsidP="00E13CDD">
      <w:pPr>
        <w:ind w:left="1440" w:hanging="1440"/>
      </w:pPr>
    </w:p>
    <w:p w14:paraId="1B80D827" w14:textId="13F339AC" w:rsidR="00BC658E" w:rsidRDefault="00BC658E" w:rsidP="00E13CDD">
      <w:pPr>
        <w:ind w:left="1440" w:hanging="1440"/>
      </w:pPr>
      <w:r>
        <w:t xml:space="preserve">August </w:t>
      </w:r>
      <w:r w:rsidR="00E13CDD">
        <w:t>29</w:t>
      </w:r>
      <w:r>
        <w:tab/>
      </w:r>
      <w:r w:rsidR="00A14B0A">
        <w:rPr>
          <w:b/>
        </w:rPr>
        <w:t>Unity and Division, Past and Present</w:t>
      </w:r>
    </w:p>
    <w:p w14:paraId="38F0FF13" w14:textId="77777777" w:rsidR="00BC658E" w:rsidRDefault="00BC658E" w:rsidP="00BC658E">
      <w:pPr>
        <w:ind w:left="1440" w:firstLine="20"/>
      </w:pPr>
      <w:r>
        <w:t xml:space="preserve">Reading:  Andrew Hartman, </w:t>
      </w:r>
      <w:r>
        <w:rPr>
          <w:i/>
        </w:rPr>
        <w:t>A War for the Soul of America</w:t>
      </w:r>
      <w:r>
        <w:t xml:space="preserve"> (2019), 1-7</w:t>
      </w:r>
    </w:p>
    <w:p w14:paraId="7EF02A16" w14:textId="77777777" w:rsidR="00E13CDD" w:rsidRDefault="00E13CDD" w:rsidP="00BC658E"/>
    <w:p w14:paraId="405C59E5" w14:textId="5470515E" w:rsidR="00BC658E" w:rsidRDefault="00E13CDD" w:rsidP="00BC658E">
      <w:r>
        <w:t xml:space="preserve">September 3  </w:t>
      </w:r>
      <w:r w:rsidR="00BC658E">
        <w:t xml:space="preserve"> </w:t>
      </w:r>
      <w:r w:rsidR="00BC658E">
        <w:rPr>
          <w:b/>
        </w:rPr>
        <w:t>Sex and Censorship in the Progressive Era</w:t>
      </w:r>
    </w:p>
    <w:p w14:paraId="31F18F78" w14:textId="77777777" w:rsidR="00BC658E" w:rsidRDefault="00BC658E" w:rsidP="00BC658E">
      <w:pPr>
        <w:ind w:left="1440"/>
      </w:pPr>
      <w:r>
        <w:t xml:space="preserve"> Reading:  browse Annual Report of the New York Society for the Suppression of     Vice </w:t>
      </w:r>
      <w:hyperlink r:id="rId13">
        <w:r>
          <w:rPr>
            <w:color w:val="0563C1"/>
            <w:u w:val="single"/>
          </w:rPr>
          <w:t>https://babel.hathitrust.org/cgi/pt?id=ien.35556028483246&amp;view=1up&amp;seq=20</w:t>
        </w:r>
      </w:hyperlink>
    </w:p>
    <w:p w14:paraId="1B19A9F1" w14:textId="77777777" w:rsidR="00BC658E" w:rsidRDefault="00BC658E" w:rsidP="00BC658E">
      <w:pPr>
        <w:ind w:left="1440"/>
      </w:pPr>
    </w:p>
    <w:p w14:paraId="429930A2" w14:textId="77777777" w:rsidR="00BC658E" w:rsidRDefault="00BC658E" w:rsidP="00BC658E">
      <w:pPr>
        <w:ind w:left="1440"/>
      </w:pPr>
      <w:r>
        <w:t xml:space="preserve">Excerpts from US code:  </w:t>
      </w:r>
      <w:hyperlink r:id="rId14">
        <w:r>
          <w:rPr>
            <w:color w:val="0563C1"/>
            <w:u w:val="single"/>
          </w:rPr>
          <w:t>https://www.law.cornell.edu/uscode/text/18/1461</w:t>
        </w:r>
      </w:hyperlink>
    </w:p>
    <w:p w14:paraId="09EB8588" w14:textId="77777777" w:rsidR="00BC658E" w:rsidRDefault="00BC658E" w:rsidP="00BC658E">
      <w:pPr>
        <w:ind w:left="1440"/>
      </w:pPr>
    </w:p>
    <w:p w14:paraId="2B6E5B3E" w14:textId="77777777" w:rsidR="00BC658E" w:rsidRDefault="00BC658E" w:rsidP="00BC658E">
      <w:pPr>
        <w:ind w:left="1440"/>
      </w:pPr>
      <w:r>
        <w:t xml:space="preserve">Victoria Woodhull, </w:t>
      </w:r>
      <w:r>
        <w:rPr>
          <w:i/>
        </w:rPr>
        <w:t>A Speech on the Principles of Social Freedom</w:t>
      </w:r>
      <w:r>
        <w:t xml:space="preserve"> (1872)</w:t>
      </w:r>
    </w:p>
    <w:p w14:paraId="43AF3323" w14:textId="77777777" w:rsidR="00BC658E" w:rsidRDefault="00000000" w:rsidP="00BC658E">
      <w:pPr>
        <w:ind w:left="1440"/>
      </w:pPr>
      <w:hyperlink r:id="rId15">
        <w:r w:rsidR="00BC658E">
          <w:rPr>
            <w:color w:val="0563C1"/>
            <w:u w:val="single"/>
          </w:rPr>
          <w:t>https://babel.hathitrust.org/cgi/pt?id=mdp.39015080475901&amp;view=1up&amp;seq=1</w:t>
        </w:r>
      </w:hyperlink>
    </w:p>
    <w:p w14:paraId="3349A8D9" w14:textId="77777777" w:rsidR="00BC658E" w:rsidRDefault="00BC658E" w:rsidP="00BC658E">
      <w:pPr>
        <w:ind w:left="1440"/>
      </w:pPr>
    </w:p>
    <w:p w14:paraId="2BDF4C39" w14:textId="77777777" w:rsidR="00BC658E" w:rsidRDefault="00BC658E" w:rsidP="00BC658E">
      <w:pPr>
        <w:ind w:left="1440"/>
      </w:pPr>
      <w:r>
        <w:rPr>
          <w:i/>
        </w:rPr>
        <w:t>The Trial of William Sanger</w:t>
      </w:r>
      <w:r>
        <w:t xml:space="preserve"> (1915)</w:t>
      </w:r>
    </w:p>
    <w:p w14:paraId="307BF3CF" w14:textId="77777777" w:rsidR="00BC658E" w:rsidRDefault="00000000" w:rsidP="00BC658E">
      <w:pPr>
        <w:ind w:left="1440"/>
      </w:pPr>
      <w:hyperlink r:id="rId16">
        <w:r w:rsidR="00BC658E">
          <w:rPr>
            <w:color w:val="0563C1"/>
            <w:u w:val="single"/>
          </w:rPr>
          <w:t>https://babel.hathitrust.org/cgi/pt?id=hvd.32044050973734&amp;view=1up&amp;seq=11</w:t>
        </w:r>
      </w:hyperlink>
    </w:p>
    <w:p w14:paraId="5D4A0562" w14:textId="77777777" w:rsidR="00BC658E" w:rsidRDefault="00BC658E" w:rsidP="00E13CDD"/>
    <w:p w14:paraId="7BBD5BDC" w14:textId="77777777" w:rsidR="00BC658E" w:rsidRDefault="00BC658E" w:rsidP="00BC658E"/>
    <w:p w14:paraId="2A7A1044" w14:textId="496FAA84" w:rsidR="00BC658E" w:rsidRDefault="00BC658E" w:rsidP="00BC658E">
      <w:r>
        <w:tab/>
        <w:t xml:space="preserve">        </w:t>
      </w:r>
      <w:r w:rsidR="00E13CDD">
        <w:t>5</w:t>
      </w:r>
      <w:r>
        <w:tab/>
        <w:t xml:space="preserve"> </w:t>
      </w:r>
      <w:r>
        <w:rPr>
          <w:b/>
        </w:rPr>
        <w:t>“New Women” and Their Opponents</w:t>
      </w:r>
    </w:p>
    <w:p w14:paraId="27CED899" w14:textId="77777777" w:rsidR="00BC658E" w:rsidRDefault="00BC658E" w:rsidP="00BC658E">
      <w:r>
        <w:t xml:space="preserve">                            In-class documents:  Frank Dumont, </w:t>
      </w:r>
      <w:r>
        <w:rPr>
          <w:i/>
        </w:rPr>
        <w:t>The New Woman’s Husband</w:t>
      </w:r>
      <w:r>
        <w:t xml:space="preserve"> (1915)</w:t>
      </w:r>
    </w:p>
    <w:p w14:paraId="45581B88" w14:textId="77777777" w:rsidR="00BC658E" w:rsidRDefault="00BC658E" w:rsidP="00BC658E">
      <w:r>
        <w:t xml:space="preserve">                            </w:t>
      </w:r>
      <w:hyperlink r:id="rId17">
        <w:r>
          <w:rPr>
            <w:color w:val="0563C1"/>
            <w:u w:val="single"/>
          </w:rPr>
          <w:t>https://babel.hathitrust.org/cgi/pt?id=uiug.30112045502314&amp;view=1up&amp;seq=7</w:t>
        </w:r>
      </w:hyperlink>
    </w:p>
    <w:p w14:paraId="602501DA" w14:textId="77777777" w:rsidR="00BC658E" w:rsidRDefault="00BC658E" w:rsidP="00BC658E">
      <w:r>
        <w:t xml:space="preserve">     </w:t>
      </w:r>
    </w:p>
    <w:p w14:paraId="06C4F30C" w14:textId="77777777" w:rsidR="00BC658E" w:rsidRDefault="00BC658E" w:rsidP="00BC658E">
      <w:pPr>
        <w:ind w:left="1440"/>
      </w:pPr>
      <w:r>
        <w:t xml:space="preserve">Orison Sweet Marden, </w:t>
      </w:r>
      <w:r>
        <w:rPr>
          <w:i/>
        </w:rPr>
        <w:t>Woman and Ho</w:t>
      </w:r>
      <w:r>
        <w:t xml:space="preserve">me (1915), Foreword and chapters I, IV, </w:t>
      </w:r>
      <w:proofErr w:type="gramStart"/>
      <w:r>
        <w:t xml:space="preserve">VI,   </w:t>
      </w:r>
      <w:proofErr w:type="gramEnd"/>
      <w:r>
        <w:t>and browse</w:t>
      </w:r>
    </w:p>
    <w:p w14:paraId="4CACC795" w14:textId="77777777" w:rsidR="00BC658E" w:rsidRDefault="00BC658E" w:rsidP="00BC658E">
      <w:r>
        <w:t xml:space="preserve">                           </w:t>
      </w:r>
      <w:hyperlink r:id="rId18">
        <w:r>
          <w:rPr>
            <w:color w:val="0563C1"/>
            <w:u w:val="single"/>
          </w:rPr>
          <w:t>https://babel.hathitrust.org/cgi/pt?id=nyp.33433067388185&amp;view=1up&amp;seq=15</w:t>
        </w:r>
      </w:hyperlink>
    </w:p>
    <w:p w14:paraId="1B719020" w14:textId="77777777" w:rsidR="00BC658E" w:rsidRDefault="00BC658E" w:rsidP="00BC658E"/>
    <w:p w14:paraId="6EB2CBCD" w14:textId="77777777" w:rsidR="00BC658E" w:rsidRDefault="00BC658E" w:rsidP="00BC658E">
      <w:r>
        <w:tab/>
      </w:r>
      <w:r>
        <w:tab/>
        <w:t xml:space="preserve">J. A. </w:t>
      </w:r>
      <w:proofErr w:type="spellStart"/>
      <w:r>
        <w:t>Haien</w:t>
      </w:r>
      <w:proofErr w:type="spellEnd"/>
      <w:r>
        <w:t xml:space="preserve">, editor, </w:t>
      </w:r>
      <w:r>
        <w:rPr>
          <w:i/>
        </w:rPr>
        <w:t>Anti-Suffrage Essays</w:t>
      </w:r>
      <w:r>
        <w:t xml:space="preserve"> </w:t>
      </w:r>
      <w:r>
        <w:rPr>
          <w:i/>
        </w:rPr>
        <w:t>by Massachusetts Women</w:t>
      </w:r>
      <w:r>
        <w:t xml:space="preserve"> (1916), </w:t>
      </w:r>
      <w:hyperlink r:id="rId19">
        <w:r>
          <w:rPr>
            <w:color w:val="1155CC"/>
            <w:u w:val="single"/>
          </w:rPr>
          <w:t>24-30</w:t>
        </w:r>
      </w:hyperlink>
      <w:r>
        <w:t xml:space="preserve">, </w:t>
      </w:r>
    </w:p>
    <w:p w14:paraId="5C416FCE" w14:textId="77777777" w:rsidR="00BC658E" w:rsidRDefault="00BC658E" w:rsidP="00BC658E">
      <w:r>
        <w:t xml:space="preserve">                          </w:t>
      </w:r>
      <w:hyperlink r:id="rId20">
        <w:r>
          <w:rPr>
            <w:color w:val="1155CC"/>
            <w:u w:val="single"/>
          </w:rPr>
          <w:t>38-42</w:t>
        </w:r>
      </w:hyperlink>
      <w:r>
        <w:t xml:space="preserve">, </w:t>
      </w:r>
      <w:hyperlink r:id="rId21">
        <w:r>
          <w:rPr>
            <w:color w:val="1155CC"/>
            <w:u w:val="single"/>
          </w:rPr>
          <w:t>123-27</w:t>
        </w:r>
      </w:hyperlink>
    </w:p>
    <w:p w14:paraId="556B273F" w14:textId="77777777" w:rsidR="00BC658E" w:rsidRDefault="00BC658E" w:rsidP="00BC658E"/>
    <w:p w14:paraId="1BADE89A" w14:textId="729D46EE" w:rsidR="00BC658E" w:rsidRDefault="00BC658E" w:rsidP="00BC658E">
      <w:r>
        <w:t xml:space="preserve">                          </w:t>
      </w:r>
    </w:p>
    <w:p w14:paraId="79C109B9" w14:textId="3C201FAB" w:rsidR="00BC658E" w:rsidRDefault="00BC658E" w:rsidP="00BC658E">
      <w:pPr>
        <w:ind w:left="720"/>
      </w:pPr>
      <w:r>
        <w:t xml:space="preserve">        </w:t>
      </w:r>
      <w:proofErr w:type="gramStart"/>
      <w:r>
        <w:t>1</w:t>
      </w:r>
      <w:r w:rsidR="00E13CDD">
        <w:t>0</w:t>
      </w:r>
      <w:r>
        <w:t xml:space="preserve">  </w:t>
      </w:r>
      <w:r>
        <w:rPr>
          <w:b/>
        </w:rPr>
        <w:t>In</w:t>
      </w:r>
      <w:proofErr w:type="gramEnd"/>
      <w:r>
        <w:rPr>
          <w:b/>
        </w:rPr>
        <w:t xml:space="preserve"> the Library:  Book Banning and Free Speech</w:t>
      </w:r>
    </w:p>
    <w:p w14:paraId="7D9EFDBB" w14:textId="77777777" w:rsidR="00BC658E" w:rsidRDefault="00BC658E" w:rsidP="00BC658E">
      <w:pPr>
        <w:ind w:left="720"/>
      </w:pPr>
      <w:r>
        <w:t xml:space="preserve">         </w:t>
      </w:r>
      <w:r>
        <w:tab/>
        <w:t xml:space="preserve"> Reading: </w:t>
      </w:r>
      <w:hyperlink r:id="rId22">
        <w:r>
          <w:rPr>
            <w:color w:val="0563C1"/>
            <w:u w:val="single"/>
          </w:rPr>
          <w:t>https://www.bl.uk/20th-century-literature/articles/ulysses-and-obscenity</w:t>
        </w:r>
      </w:hyperlink>
    </w:p>
    <w:p w14:paraId="5778F521" w14:textId="77777777" w:rsidR="00BC658E" w:rsidRDefault="00BC658E" w:rsidP="00BC658E">
      <w:pPr>
        <w:ind w:left="720"/>
      </w:pPr>
    </w:p>
    <w:p w14:paraId="5660D91D" w14:textId="77777777" w:rsidR="00BC658E" w:rsidRDefault="00BC658E" w:rsidP="00BC658E">
      <w:pPr>
        <w:ind w:left="720"/>
      </w:pPr>
      <w:r>
        <w:t xml:space="preserve">              </w:t>
      </w:r>
      <w:hyperlink r:id="rId23">
        <w:r>
          <w:rPr>
            <w:color w:val="0563C1"/>
            <w:u w:val="single"/>
          </w:rPr>
          <w:t>https://www.themorgan.org/exhibitions/ulysses</w:t>
        </w:r>
      </w:hyperlink>
    </w:p>
    <w:p w14:paraId="5C761D7A" w14:textId="77777777" w:rsidR="00BC658E" w:rsidRDefault="00BC658E" w:rsidP="00BC658E">
      <w:pPr>
        <w:ind w:left="720"/>
      </w:pPr>
    </w:p>
    <w:p w14:paraId="3A55B965" w14:textId="77777777" w:rsidR="00BC658E" w:rsidRDefault="00BC658E" w:rsidP="00BC658E">
      <w:pPr>
        <w:ind w:left="720"/>
      </w:pPr>
      <w:r>
        <w:t xml:space="preserve">              </w:t>
      </w:r>
      <w:hyperlink r:id="rId24">
        <w:r>
          <w:rPr>
            <w:color w:val="0563C1"/>
            <w:u w:val="single"/>
          </w:rPr>
          <w:t>https://www.oyez.org/cases/1900-1940/249us47</w:t>
        </w:r>
      </w:hyperlink>
    </w:p>
    <w:p w14:paraId="05B63D00" w14:textId="77777777" w:rsidR="00BC658E" w:rsidRDefault="00BC658E" w:rsidP="00BC658E">
      <w:pPr>
        <w:ind w:left="720"/>
      </w:pPr>
    </w:p>
    <w:p w14:paraId="3B4ECC4B" w14:textId="77777777" w:rsidR="00BC658E" w:rsidRDefault="00BC658E" w:rsidP="00BC658E">
      <w:pPr>
        <w:ind w:left="720"/>
      </w:pPr>
      <w:r>
        <w:lastRenderedPageBreak/>
        <w:t xml:space="preserve">         Erwin </w:t>
      </w:r>
      <w:proofErr w:type="spellStart"/>
      <w:r>
        <w:t>Cherminsky</w:t>
      </w:r>
      <w:proofErr w:type="spellEnd"/>
      <w:r>
        <w:t xml:space="preserve">, “Why Is Free Speech Important?” </w:t>
      </w:r>
      <w:hyperlink r:id="rId25">
        <w:r>
          <w:rPr>
            <w:color w:val="0563C1"/>
            <w:u w:val="single"/>
          </w:rPr>
          <w:t>https://ppe.unc.edu/wp-content/uploads/sites/26/2021/02/ChemerinskyErwi_2017_TwoWhyIsFreeSpeechImp_FreeSpeechOnCampus1.pdf</w:t>
        </w:r>
      </w:hyperlink>
    </w:p>
    <w:p w14:paraId="75226247" w14:textId="77777777" w:rsidR="00BC658E" w:rsidRDefault="00BC658E" w:rsidP="00BC658E"/>
    <w:p w14:paraId="73898EF2" w14:textId="7D3D965F" w:rsidR="00BC658E" w:rsidRDefault="00E13CDD" w:rsidP="00BC658E">
      <w:r>
        <w:t xml:space="preserve">                          </w:t>
      </w:r>
      <w:r w:rsidR="00BC658E">
        <w:t xml:space="preserve">         </w:t>
      </w:r>
    </w:p>
    <w:p w14:paraId="38FF054A" w14:textId="083BE924" w:rsidR="000100A0" w:rsidRDefault="00BC658E" w:rsidP="000100A0">
      <w:r>
        <w:t xml:space="preserve">                   </w:t>
      </w:r>
      <w:r w:rsidR="000100A0">
        <w:t xml:space="preserve">12 </w:t>
      </w:r>
      <w:r w:rsidR="000100A0">
        <w:t xml:space="preserve">  </w:t>
      </w:r>
      <w:r w:rsidR="000100A0">
        <w:rPr>
          <w:b/>
        </w:rPr>
        <w:t>The Armory Show and the Idea of the Modern</w:t>
      </w:r>
    </w:p>
    <w:p w14:paraId="2A7ACB17" w14:textId="77777777" w:rsidR="000100A0" w:rsidRDefault="000100A0" w:rsidP="000100A0">
      <w:r>
        <w:t xml:space="preserve">                            In-class documents: </w:t>
      </w:r>
      <w:hyperlink r:id="rId26">
        <w:r>
          <w:rPr>
            <w:color w:val="0563C1"/>
            <w:u w:val="single"/>
          </w:rPr>
          <w:t>http://xroads.virginia.edu/~museum/Armory/entrance.html</w:t>
        </w:r>
      </w:hyperlink>
    </w:p>
    <w:p w14:paraId="43CDF7B7" w14:textId="77777777" w:rsidR="000100A0" w:rsidRDefault="000100A0" w:rsidP="000100A0"/>
    <w:p w14:paraId="4FA4F076" w14:textId="77777777" w:rsidR="000100A0" w:rsidRDefault="000100A0" w:rsidP="000100A0">
      <w:r>
        <w:t xml:space="preserve">                           </w:t>
      </w:r>
      <w:hyperlink r:id="rId27">
        <w:r>
          <w:rPr>
            <w:color w:val="0563C1"/>
            <w:u w:val="single"/>
          </w:rPr>
          <w:t>https://archive.artic.edu/armoryshow/</w:t>
        </w:r>
      </w:hyperlink>
      <w:r>
        <w:t xml:space="preserve">  (Chicago)</w:t>
      </w:r>
    </w:p>
    <w:p w14:paraId="05A9B590" w14:textId="77777777" w:rsidR="000100A0" w:rsidRDefault="000100A0" w:rsidP="000100A0"/>
    <w:p w14:paraId="55AF1680" w14:textId="595C8F1D" w:rsidR="000100A0" w:rsidRDefault="000100A0" w:rsidP="00BC658E">
      <w:r>
        <w:t xml:space="preserve">                           </w:t>
      </w:r>
      <w:hyperlink r:id="rId28">
        <w:r>
          <w:rPr>
            <w:color w:val="0563C1"/>
            <w:u w:val="single"/>
          </w:rPr>
          <w:t>https://www.aaa.si.edu/collection-features/1913-armory-show</w:t>
        </w:r>
      </w:hyperlink>
    </w:p>
    <w:p w14:paraId="2DAE5645" w14:textId="5572FD73" w:rsidR="007F7664" w:rsidRPr="007F7664" w:rsidRDefault="007F7664" w:rsidP="00BC658E">
      <w:pPr>
        <w:rPr>
          <w:b/>
          <w:u w:val="single"/>
        </w:rPr>
      </w:pPr>
      <w:r>
        <w:rPr>
          <w:rStyle w:val="Hyperlink"/>
          <w:b/>
        </w:rPr>
        <w:t xml:space="preserve">                          </w:t>
      </w:r>
    </w:p>
    <w:p w14:paraId="50EC989D" w14:textId="0BBAC69B" w:rsidR="000100A0" w:rsidRPr="000100A0" w:rsidRDefault="000100A0" w:rsidP="000100A0">
      <w:pPr>
        <w:rPr>
          <w:iCs/>
        </w:rPr>
      </w:pPr>
      <w:r>
        <w:t xml:space="preserve">   </w:t>
      </w:r>
      <w:r>
        <w:tab/>
        <w:t xml:space="preserve">     </w:t>
      </w:r>
      <w:r>
        <w:t xml:space="preserve"> </w:t>
      </w:r>
      <w:proofErr w:type="gramStart"/>
      <w:r>
        <w:t>17</w:t>
      </w:r>
      <w:r>
        <w:t xml:space="preserve">  </w:t>
      </w:r>
      <w:r>
        <w:rPr>
          <w:b/>
        </w:rPr>
        <w:t>Cosmopolitanism</w:t>
      </w:r>
      <w:proofErr w:type="gramEnd"/>
      <w:r>
        <w:rPr>
          <w:b/>
        </w:rPr>
        <w:t>, Nationalism, and Immigration</w:t>
      </w:r>
    </w:p>
    <w:p w14:paraId="1FA78C97" w14:textId="77777777" w:rsidR="000100A0" w:rsidRDefault="000100A0" w:rsidP="000100A0">
      <w:r>
        <w:t xml:space="preserve">                          Reading:  Theodore Roosevelt, </w:t>
      </w:r>
      <w:r>
        <w:rPr>
          <w:i/>
        </w:rPr>
        <w:t>True Americanism</w:t>
      </w:r>
      <w:r>
        <w:t xml:space="preserve"> (1894), </w:t>
      </w:r>
      <w:hyperlink r:id="rId29">
        <w:r>
          <w:rPr>
            <w:color w:val="0563C1"/>
            <w:u w:val="single"/>
          </w:rPr>
          <w:t>https://teachingamericanhistory.org/document/true-americanism-the-forum-magazine/</w:t>
        </w:r>
      </w:hyperlink>
    </w:p>
    <w:p w14:paraId="79C93041" w14:textId="77777777" w:rsidR="000100A0" w:rsidRDefault="000100A0" w:rsidP="000100A0"/>
    <w:p w14:paraId="364D1EAE" w14:textId="77777777" w:rsidR="000100A0" w:rsidRDefault="000100A0" w:rsidP="000100A0">
      <w:r>
        <w:t xml:space="preserve">                          Horace Kallen, excerpt from “Democracy versus the Melting Pot” (1915)</w:t>
      </w:r>
    </w:p>
    <w:p w14:paraId="479ED6CC" w14:textId="77777777" w:rsidR="000100A0" w:rsidRDefault="000100A0" w:rsidP="000100A0">
      <w:r>
        <w:t xml:space="preserve">                          </w:t>
      </w:r>
      <w:hyperlink r:id="rId30">
        <w:r>
          <w:rPr>
            <w:color w:val="0563C1"/>
            <w:u w:val="single"/>
          </w:rPr>
          <w:t>https://pluralism.org/the-right-to-be-different</w:t>
        </w:r>
      </w:hyperlink>
      <w:r>
        <w:t xml:space="preserve">  (scroll down and click on link to </w:t>
      </w:r>
    </w:p>
    <w:p w14:paraId="33A324EE" w14:textId="77777777" w:rsidR="000100A0" w:rsidRDefault="000100A0" w:rsidP="000100A0">
      <w:r>
        <w:t xml:space="preserve">                          Kallen)</w:t>
      </w:r>
    </w:p>
    <w:p w14:paraId="14CC899E" w14:textId="77777777" w:rsidR="000100A0" w:rsidRDefault="000100A0" w:rsidP="000100A0"/>
    <w:p w14:paraId="05C82CFF" w14:textId="77777777" w:rsidR="000100A0" w:rsidRDefault="000100A0" w:rsidP="000100A0">
      <w:pPr>
        <w:rPr>
          <w:i/>
        </w:rPr>
      </w:pPr>
      <w:r>
        <w:t xml:space="preserve">                          Jonathan Zimmerman, </w:t>
      </w:r>
      <w:r>
        <w:rPr>
          <w:i/>
        </w:rPr>
        <w:t xml:space="preserve">Whose </w:t>
      </w:r>
      <w:proofErr w:type="gramStart"/>
      <w:r>
        <w:rPr>
          <w:i/>
        </w:rPr>
        <w:t>America?:</w:t>
      </w:r>
      <w:proofErr w:type="gramEnd"/>
      <w:r>
        <w:rPr>
          <w:i/>
        </w:rPr>
        <w:t xml:space="preserve">  Culture Wars in the Public</w:t>
      </w:r>
    </w:p>
    <w:p w14:paraId="4E89DCA0" w14:textId="3FB88DB2" w:rsidR="000100A0" w:rsidRDefault="000100A0" w:rsidP="00BC658E">
      <w:r>
        <w:rPr>
          <w:i/>
        </w:rPr>
        <w:t xml:space="preserve">                         Schools</w:t>
      </w:r>
      <w:r>
        <w:t>, Chapters 1-</w:t>
      </w:r>
      <w:r>
        <w:t>4</w:t>
      </w:r>
    </w:p>
    <w:p w14:paraId="06D5BE27" w14:textId="77777777" w:rsidR="000100A0" w:rsidRDefault="000100A0" w:rsidP="00BC658E"/>
    <w:p w14:paraId="1FBBED9D" w14:textId="000F1FD2" w:rsidR="00BC658E" w:rsidRDefault="000100A0" w:rsidP="00BC658E">
      <w:pPr>
        <w:rPr>
          <w:b/>
        </w:rPr>
      </w:pPr>
      <w:r>
        <w:t xml:space="preserve">                </w:t>
      </w:r>
      <w:r w:rsidR="00BC658E">
        <w:t xml:space="preserve"> </w:t>
      </w:r>
      <w:proofErr w:type="gramStart"/>
      <w:r w:rsidR="00E13CDD">
        <w:t xml:space="preserve">19 </w:t>
      </w:r>
      <w:r w:rsidR="00BC658E">
        <w:t xml:space="preserve"> </w:t>
      </w:r>
      <w:r w:rsidR="00BC658E">
        <w:rPr>
          <w:b/>
        </w:rPr>
        <w:t>Was</w:t>
      </w:r>
      <w:proofErr w:type="gramEnd"/>
      <w:r w:rsidR="00BC658E">
        <w:rPr>
          <w:b/>
        </w:rPr>
        <w:t xml:space="preserve"> Prohibition a Culture War?</w:t>
      </w:r>
    </w:p>
    <w:p w14:paraId="07975337" w14:textId="77777777" w:rsidR="00BC658E" w:rsidRDefault="00BC658E" w:rsidP="00BC658E">
      <w:r>
        <w:t xml:space="preserve">                            In class documents:  </w:t>
      </w:r>
      <w:hyperlink r:id="rId31">
        <w:r>
          <w:rPr>
            <w:color w:val="0563C1"/>
            <w:u w:val="single"/>
          </w:rPr>
          <w:t>https://prohibition.osu.edu/</w:t>
        </w:r>
      </w:hyperlink>
    </w:p>
    <w:p w14:paraId="53601AC7" w14:textId="77777777" w:rsidR="00BC658E" w:rsidRDefault="00BC658E" w:rsidP="00BC658E">
      <w:r>
        <w:t xml:space="preserve">                            </w:t>
      </w:r>
    </w:p>
    <w:p w14:paraId="28F02E2B" w14:textId="77777777" w:rsidR="00BC658E" w:rsidRDefault="00BC658E" w:rsidP="00BC658E">
      <w:r>
        <w:t xml:space="preserve">                            </w:t>
      </w:r>
      <w:hyperlink r:id="rId32">
        <w:r>
          <w:rPr>
            <w:color w:val="0563C1"/>
            <w:u w:val="single"/>
          </w:rPr>
          <w:t>https://www.loc.gov/collections/songs-of-america/?q=prohibition</w:t>
        </w:r>
      </w:hyperlink>
    </w:p>
    <w:p w14:paraId="14D5D42D" w14:textId="77777777" w:rsidR="00BC658E" w:rsidRDefault="00BC658E" w:rsidP="00BC658E"/>
    <w:p w14:paraId="127701B7" w14:textId="5F2AC3F7" w:rsidR="00BC658E" w:rsidRDefault="000100A0" w:rsidP="00BC658E">
      <w:r>
        <w:t xml:space="preserve">               </w:t>
      </w:r>
    </w:p>
    <w:p w14:paraId="0E5A4A82" w14:textId="6849BC8B" w:rsidR="000100A0" w:rsidRPr="000100A0" w:rsidRDefault="00BC658E" w:rsidP="000100A0">
      <w:r>
        <w:t xml:space="preserve">   </w:t>
      </w:r>
      <w:r w:rsidR="000100A0">
        <w:t xml:space="preserve">             </w:t>
      </w:r>
      <w:proofErr w:type="gramStart"/>
      <w:r w:rsidR="000100A0">
        <w:t>24</w:t>
      </w:r>
      <w:r w:rsidR="000100A0">
        <w:t xml:space="preserve">  </w:t>
      </w:r>
      <w:r w:rsidR="000100A0">
        <w:rPr>
          <w:b/>
        </w:rPr>
        <w:t>Inheriting</w:t>
      </w:r>
      <w:proofErr w:type="gramEnd"/>
      <w:r w:rsidR="000100A0">
        <w:rPr>
          <w:b/>
        </w:rPr>
        <w:t xml:space="preserve"> the Wind</w:t>
      </w:r>
    </w:p>
    <w:p w14:paraId="38E90E4E" w14:textId="77777777" w:rsidR="000100A0" w:rsidRDefault="000100A0" w:rsidP="000100A0">
      <w:r>
        <w:t xml:space="preserve">                           </w:t>
      </w:r>
      <w:r>
        <w:rPr>
          <w:i/>
        </w:rPr>
        <w:t>Inherit the Wind</w:t>
      </w:r>
      <w:r>
        <w:t>, film (1960)</w:t>
      </w:r>
    </w:p>
    <w:p w14:paraId="65AEDEA7" w14:textId="77777777" w:rsidR="000100A0" w:rsidRDefault="000100A0" w:rsidP="000100A0"/>
    <w:p w14:paraId="29C235FC" w14:textId="77777777" w:rsidR="000100A0" w:rsidRDefault="000100A0" w:rsidP="000100A0"/>
    <w:p w14:paraId="30ADF2C1" w14:textId="15784534" w:rsidR="000100A0" w:rsidRDefault="000100A0" w:rsidP="000100A0">
      <w:pPr>
        <w:ind w:firstLine="720"/>
        <w:rPr>
          <w:b/>
        </w:rPr>
      </w:pPr>
      <w:proofErr w:type="gramStart"/>
      <w:r>
        <w:t xml:space="preserve">26 </w:t>
      </w:r>
      <w:r>
        <w:t xml:space="preserve"> </w:t>
      </w:r>
      <w:r>
        <w:rPr>
          <w:b/>
        </w:rPr>
        <w:t>The</w:t>
      </w:r>
      <w:proofErr w:type="gramEnd"/>
      <w:r>
        <w:rPr>
          <w:b/>
        </w:rPr>
        <w:t xml:space="preserve"> Scopes Trial in Context</w:t>
      </w:r>
    </w:p>
    <w:p w14:paraId="1C46A0BF" w14:textId="77777777" w:rsidR="000100A0" w:rsidRDefault="000100A0" w:rsidP="000100A0">
      <w:pPr>
        <w:rPr>
          <w:bCs/>
        </w:rPr>
      </w:pPr>
      <w:r>
        <w:rPr>
          <w:b/>
        </w:rPr>
        <w:t xml:space="preserve">                           </w:t>
      </w:r>
      <w:r w:rsidRPr="007F7664">
        <w:rPr>
          <w:bCs/>
        </w:rPr>
        <w:t>Reading:</w:t>
      </w:r>
      <w:r>
        <w:rPr>
          <w:b/>
        </w:rPr>
        <w:t xml:space="preserve">  </w:t>
      </w:r>
      <w:r>
        <w:rPr>
          <w:bCs/>
        </w:rPr>
        <w:t xml:space="preserve">Brenda </w:t>
      </w:r>
      <w:proofErr w:type="spellStart"/>
      <w:r>
        <w:rPr>
          <w:bCs/>
        </w:rPr>
        <w:t>Wineapple</w:t>
      </w:r>
      <w:proofErr w:type="spellEnd"/>
      <w:r>
        <w:rPr>
          <w:bCs/>
        </w:rPr>
        <w:t xml:space="preserve">, </w:t>
      </w:r>
      <w:r w:rsidRPr="007F7664">
        <w:rPr>
          <w:bCs/>
          <w:i/>
          <w:iCs/>
        </w:rPr>
        <w:t>Keeping the Faith</w:t>
      </w:r>
      <w:r>
        <w:rPr>
          <w:bCs/>
        </w:rPr>
        <w:t xml:space="preserve"> (2024), excerpts </w:t>
      </w:r>
    </w:p>
    <w:p w14:paraId="5C916F90" w14:textId="77777777" w:rsidR="000100A0" w:rsidRPr="007F7664" w:rsidRDefault="000100A0" w:rsidP="000100A0">
      <w:pPr>
        <w:rPr>
          <w:bCs/>
        </w:rPr>
      </w:pPr>
    </w:p>
    <w:p w14:paraId="5271DFA6" w14:textId="77777777" w:rsidR="000100A0" w:rsidRDefault="000100A0" w:rsidP="000100A0">
      <w:pPr>
        <w:rPr>
          <w:rStyle w:val="Hyperlink"/>
          <w:b/>
          <w:u w:val="none"/>
        </w:rPr>
      </w:pPr>
      <w:r>
        <w:rPr>
          <w:b/>
        </w:rPr>
        <w:t xml:space="preserve">                           </w:t>
      </w:r>
      <w:hyperlink r:id="rId33" w:history="1">
        <w:r w:rsidRPr="001D1081">
          <w:rPr>
            <w:rStyle w:val="Hyperlink"/>
            <w:b/>
          </w:rPr>
          <w:t>https://librarycollections.law.umn.edu/darrow/trials_details.php?id=7</w:t>
        </w:r>
      </w:hyperlink>
    </w:p>
    <w:p w14:paraId="759DB234" w14:textId="77777777" w:rsidR="000100A0" w:rsidRPr="007F7664" w:rsidRDefault="000100A0" w:rsidP="000100A0">
      <w:pPr>
        <w:rPr>
          <w:rStyle w:val="Hyperlink"/>
          <w:b/>
          <w:u w:val="none"/>
        </w:rPr>
      </w:pPr>
      <w:r>
        <w:rPr>
          <w:rStyle w:val="Hyperlink"/>
          <w:b/>
          <w:u w:val="none"/>
        </w:rPr>
        <w:t xml:space="preserve">                           </w:t>
      </w:r>
    </w:p>
    <w:p w14:paraId="057C81EA" w14:textId="1D0836CB" w:rsidR="00BC658E" w:rsidRDefault="000100A0" w:rsidP="00E13CDD">
      <w:r>
        <w:t>October</w:t>
      </w:r>
      <w:r w:rsidR="00E13CDD">
        <w:t xml:space="preserve">     1    </w:t>
      </w:r>
      <w:r w:rsidR="00BC658E">
        <w:rPr>
          <w:b/>
        </w:rPr>
        <w:t>Music and Race:  Meanings of Jazz and Rock ‘n Roll</w:t>
      </w:r>
    </w:p>
    <w:p w14:paraId="629237A1" w14:textId="2CA3CF0E" w:rsidR="00BC658E" w:rsidRDefault="00BC658E" w:rsidP="00BC658E">
      <w:r>
        <w:t xml:space="preserve">                      </w:t>
      </w:r>
      <w:r w:rsidR="00E13CDD">
        <w:t xml:space="preserve">   </w:t>
      </w:r>
      <w:r w:rsidR="002B2C28">
        <w:t xml:space="preserve"> </w:t>
      </w:r>
      <w:r>
        <w:t xml:space="preserve">Linda Martin and Kerry </w:t>
      </w:r>
      <w:proofErr w:type="spellStart"/>
      <w:r>
        <w:t>Segrave</w:t>
      </w:r>
      <w:proofErr w:type="spellEnd"/>
      <w:r>
        <w:t xml:space="preserve">, </w:t>
      </w:r>
      <w:r>
        <w:rPr>
          <w:i/>
        </w:rPr>
        <w:t>Anti-Rock:  The Opposition to Rock ‘n’ Roll</w:t>
      </w:r>
      <w:r>
        <w:t xml:space="preserve"> (1988),    </w:t>
      </w:r>
    </w:p>
    <w:p w14:paraId="1E6D001F" w14:textId="6D67679F" w:rsidR="00BC658E" w:rsidRDefault="00BC658E" w:rsidP="00BC658E">
      <w:r>
        <w:t xml:space="preserve">                    </w:t>
      </w:r>
      <w:r w:rsidR="00E13CDD">
        <w:t xml:space="preserve">    </w:t>
      </w:r>
      <w:r>
        <w:t xml:space="preserve"> </w:t>
      </w:r>
      <w:hyperlink r:id="rId34">
        <w:r>
          <w:rPr>
            <w:color w:val="1155CC"/>
            <w:u w:val="single"/>
          </w:rPr>
          <w:t xml:space="preserve"> 41-68</w:t>
        </w:r>
      </w:hyperlink>
    </w:p>
    <w:p w14:paraId="56AA5690" w14:textId="77777777" w:rsidR="00BC658E" w:rsidRDefault="00BC658E" w:rsidP="00BC658E"/>
    <w:p w14:paraId="5FC7C015" w14:textId="74F82571" w:rsidR="00BC658E" w:rsidRDefault="00BC658E" w:rsidP="00BC658E">
      <w:r>
        <w:tab/>
        <w:t xml:space="preserve">        </w:t>
      </w:r>
      <w:r w:rsidR="00A14B0A">
        <w:t xml:space="preserve"> </w:t>
      </w:r>
      <w:r>
        <w:t xml:space="preserve"> In-class documents:    </w:t>
      </w:r>
    </w:p>
    <w:p w14:paraId="0D20C371" w14:textId="77777777" w:rsidR="00BC658E" w:rsidRDefault="00000000" w:rsidP="00BC658E">
      <w:hyperlink r:id="rId35">
        <w:r w:rsidR="00BC658E">
          <w:rPr>
            <w:color w:val="0563C1"/>
            <w:u w:val="single"/>
          </w:rPr>
          <w:t>https://20thcenturyhistorysongbook.com/song-book/the-fifties/criticism-of-the-devils-music-rock-roll/</w:t>
        </w:r>
      </w:hyperlink>
    </w:p>
    <w:p w14:paraId="3CF68969" w14:textId="77777777" w:rsidR="00BC658E" w:rsidRDefault="00BC658E" w:rsidP="00BC658E">
      <w:r>
        <w:t xml:space="preserve">                                        </w:t>
      </w:r>
    </w:p>
    <w:p w14:paraId="5902664C" w14:textId="0E403AB9" w:rsidR="00BC658E" w:rsidRDefault="00BC658E" w:rsidP="00BC658E">
      <w:r>
        <w:t xml:space="preserve">                     </w:t>
      </w:r>
      <w:hyperlink r:id="rId36">
        <w:r>
          <w:rPr>
            <w:color w:val="0563C1"/>
            <w:u w:val="single"/>
          </w:rPr>
          <w:t>https://www.youtube.com/watch?v=n4qJcWOZH8I</w:t>
        </w:r>
      </w:hyperlink>
      <w:r>
        <w:t xml:space="preserve">  (on jazz)</w:t>
      </w:r>
    </w:p>
    <w:p w14:paraId="2A053124" w14:textId="72AB53F7" w:rsidR="00BC658E" w:rsidRDefault="00BC658E" w:rsidP="00BC658E">
      <w:r>
        <w:t xml:space="preserve">                      </w:t>
      </w:r>
    </w:p>
    <w:p w14:paraId="04DD3E61" w14:textId="77777777" w:rsidR="00E13CDD" w:rsidRDefault="00BC658E" w:rsidP="00BC658E">
      <w:pPr>
        <w:ind w:firstLine="720"/>
      </w:pPr>
      <w:r>
        <w:t xml:space="preserve">     </w:t>
      </w:r>
    </w:p>
    <w:p w14:paraId="5EF8BDDD" w14:textId="32A67678" w:rsidR="00E13CDD" w:rsidRPr="00E13CDD" w:rsidRDefault="00A14B0A" w:rsidP="00E13CDD">
      <w:pPr>
        <w:ind w:left="720"/>
        <w:rPr>
          <w:b/>
          <w:bCs/>
        </w:rPr>
      </w:pPr>
      <w:r>
        <w:t xml:space="preserve">  </w:t>
      </w:r>
      <w:r w:rsidR="00E13CDD">
        <w:t xml:space="preserve">3    </w:t>
      </w:r>
      <w:r w:rsidR="00E13CDD" w:rsidRPr="00E13CDD">
        <w:rPr>
          <w:b/>
          <w:bCs/>
        </w:rPr>
        <w:t>No class</w:t>
      </w:r>
    </w:p>
    <w:p w14:paraId="0798A0D4" w14:textId="77777777" w:rsidR="00E13CDD" w:rsidRDefault="00E13CDD" w:rsidP="00E13CDD">
      <w:pPr>
        <w:ind w:left="720"/>
      </w:pPr>
    </w:p>
    <w:p w14:paraId="6C1439C2" w14:textId="77777777" w:rsidR="00E13CDD" w:rsidRDefault="00E13CDD" w:rsidP="00BC658E">
      <w:pPr>
        <w:ind w:firstLine="720"/>
      </w:pPr>
    </w:p>
    <w:p w14:paraId="243B0327" w14:textId="35F4A3A0" w:rsidR="00BC658E" w:rsidRDefault="00E13CDD" w:rsidP="00BC658E">
      <w:pPr>
        <w:ind w:firstLine="720"/>
      </w:pPr>
      <w:r>
        <w:t xml:space="preserve">  8 </w:t>
      </w:r>
      <w:r w:rsidR="00BC658E">
        <w:t xml:space="preserve">   </w:t>
      </w:r>
      <w:r w:rsidR="00BC658E">
        <w:rPr>
          <w:b/>
        </w:rPr>
        <w:t>Youth Culture, Print Culture, and Moral Panic</w:t>
      </w:r>
    </w:p>
    <w:p w14:paraId="06F4B72E" w14:textId="77777777" w:rsidR="00BC658E" w:rsidRDefault="00BC658E" w:rsidP="00BC658E">
      <w:pPr>
        <w:ind w:firstLine="720"/>
      </w:pPr>
      <w:r>
        <w:t xml:space="preserve">            Reading:  David Hajdu, </w:t>
      </w:r>
      <w:r>
        <w:rPr>
          <w:i/>
        </w:rPr>
        <w:t>The Ten-Cent Plague</w:t>
      </w:r>
    </w:p>
    <w:p w14:paraId="7524022D" w14:textId="77777777" w:rsidR="00BC658E" w:rsidRDefault="00BC658E" w:rsidP="00BC658E">
      <w:pPr>
        <w:ind w:firstLine="720"/>
      </w:pPr>
      <w:r>
        <w:t xml:space="preserve">            Note:  this is a long assignment.  Start early!</w:t>
      </w:r>
    </w:p>
    <w:p w14:paraId="01746778" w14:textId="77777777" w:rsidR="00BC658E" w:rsidRDefault="00BC658E" w:rsidP="00BC658E"/>
    <w:p w14:paraId="05E16A0C" w14:textId="77777777" w:rsidR="00BC658E" w:rsidRDefault="00BC658E" w:rsidP="00BC658E">
      <w:r>
        <w:t xml:space="preserve">                  </w:t>
      </w:r>
    </w:p>
    <w:p w14:paraId="69B22874" w14:textId="64C1265D" w:rsidR="00BC658E" w:rsidRDefault="00BC658E" w:rsidP="00BC658E">
      <w:pPr>
        <w:ind w:firstLine="720"/>
      </w:pPr>
      <w:r>
        <w:t xml:space="preserve">  </w:t>
      </w:r>
      <w:r w:rsidR="00E13CDD">
        <w:t>10</w:t>
      </w:r>
      <w:r>
        <w:t xml:space="preserve">    </w:t>
      </w:r>
      <w:r>
        <w:rPr>
          <w:b/>
        </w:rPr>
        <w:t>The Sixties as Cultural Watershed</w:t>
      </w:r>
    </w:p>
    <w:p w14:paraId="72C6DD61" w14:textId="77777777" w:rsidR="00BC658E" w:rsidRDefault="00BC658E" w:rsidP="00BC658E">
      <w:r>
        <w:t xml:space="preserve">                           Reading:  Andrew Hartman, </w:t>
      </w:r>
      <w:r>
        <w:rPr>
          <w:i/>
        </w:rPr>
        <w:t>A War for the Soul of America</w:t>
      </w:r>
      <w:r>
        <w:t>, pp. 8-69.</w:t>
      </w:r>
    </w:p>
    <w:p w14:paraId="5227C57A" w14:textId="77777777" w:rsidR="00BC658E" w:rsidRDefault="00BC658E" w:rsidP="00BC658E">
      <w:r>
        <w:tab/>
        <w:t xml:space="preserve">        </w:t>
      </w:r>
    </w:p>
    <w:p w14:paraId="2DCCCE94" w14:textId="77777777" w:rsidR="00BC658E" w:rsidRDefault="00BC658E" w:rsidP="00BC658E">
      <w:r>
        <w:t xml:space="preserve">                  </w:t>
      </w:r>
    </w:p>
    <w:p w14:paraId="5ACFC13F" w14:textId="60522C3B" w:rsidR="00BC658E" w:rsidRDefault="00BC658E" w:rsidP="00BC658E">
      <w:pPr>
        <w:ind w:firstLine="720"/>
      </w:pPr>
      <w:r>
        <w:t xml:space="preserve">    </w:t>
      </w:r>
      <w:r w:rsidR="00E13CDD">
        <w:t>17</w:t>
      </w:r>
      <w:r>
        <w:t xml:space="preserve">    </w:t>
      </w:r>
      <w:r>
        <w:rPr>
          <w:b/>
        </w:rPr>
        <w:t>Dazed and Confused</w:t>
      </w:r>
      <w:proofErr w:type="gramStart"/>
      <w:r>
        <w:rPr>
          <w:b/>
        </w:rPr>
        <w:t>:</w:t>
      </w:r>
      <w:r>
        <w:t xml:space="preserve">  </w:t>
      </w:r>
      <w:r>
        <w:rPr>
          <w:b/>
        </w:rPr>
        <w:t>“</w:t>
      </w:r>
      <w:proofErr w:type="gramEnd"/>
      <w:r>
        <w:rPr>
          <w:b/>
        </w:rPr>
        <w:t xml:space="preserve">The Graduate” </w:t>
      </w:r>
      <w:r>
        <w:t>(1967)</w:t>
      </w:r>
    </w:p>
    <w:p w14:paraId="38694759" w14:textId="77777777" w:rsidR="00BC658E" w:rsidRDefault="00BC658E" w:rsidP="00BC658E">
      <w:pPr>
        <w:ind w:firstLine="720"/>
      </w:pPr>
    </w:p>
    <w:p w14:paraId="6F356540" w14:textId="77777777" w:rsidR="00BC658E" w:rsidRDefault="00BC658E" w:rsidP="00BC658E">
      <w:pPr>
        <w:ind w:firstLine="720"/>
      </w:pPr>
    </w:p>
    <w:p w14:paraId="6E7A4082" w14:textId="55A17D7B" w:rsidR="00BC658E" w:rsidRDefault="00BC658E" w:rsidP="00BC658E">
      <w:r>
        <w:t xml:space="preserve">                  2</w:t>
      </w:r>
      <w:r w:rsidR="00E13CDD">
        <w:t>2</w:t>
      </w:r>
      <w:r>
        <w:t xml:space="preserve">    </w:t>
      </w:r>
      <w:r>
        <w:rPr>
          <w:b/>
        </w:rPr>
        <w:t>Protest and Reaction</w:t>
      </w:r>
      <w:r>
        <w:t xml:space="preserve"> </w:t>
      </w:r>
    </w:p>
    <w:p w14:paraId="6309A998" w14:textId="77777777" w:rsidR="00BC658E" w:rsidRDefault="00BC658E" w:rsidP="00BC658E">
      <w:r>
        <w:t xml:space="preserve">                            Reading:  </w:t>
      </w:r>
      <w:r>
        <w:rPr>
          <w:i/>
        </w:rPr>
        <w:t>The Port Huron Statement</w:t>
      </w:r>
      <w:r>
        <w:t xml:space="preserve"> (1962), </w:t>
      </w:r>
      <w:hyperlink r:id="rId37">
        <w:r>
          <w:rPr>
            <w:color w:val="0563C1"/>
            <w:u w:val="single"/>
          </w:rPr>
          <w:t>https://www.americanyawp.com/reader/27-the-sixties/the-port-huron-statement-1962/</w:t>
        </w:r>
      </w:hyperlink>
    </w:p>
    <w:p w14:paraId="04BC1B7E" w14:textId="77777777" w:rsidR="00BC658E" w:rsidRDefault="00BC658E" w:rsidP="00BC658E">
      <w:pPr>
        <w:ind w:firstLine="720"/>
      </w:pPr>
    </w:p>
    <w:p w14:paraId="3F775A22" w14:textId="77777777" w:rsidR="00BC658E" w:rsidRDefault="00BC658E" w:rsidP="00BC658E">
      <w:pPr>
        <w:ind w:firstLine="720"/>
      </w:pPr>
      <w:r>
        <w:t xml:space="preserve">              The Black Panther Party Platform and Program, 1966 </w:t>
      </w:r>
      <w:hyperlink r:id="rId38">
        <w:r>
          <w:rPr>
            <w:color w:val="0563C1"/>
            <w:u w:val="single"/>
          </w:rPr>
          <w:t>http://www2.iath.virginia.edu/sixties/HTML_docs/Resources/Primary/Manifestos/Panther_platform.html</w:t>
        </w:r>
      </w:hyperlink>
    </w:p>
    <w:p w14:paraId="60C9AE61" w14:textId="77777777" w:rsidR="00BC658E" w:rsidRDefault="00BC658E" w:rsidP="00BC658E"/>
    <w:p w14:paraId="3433ABE3" w14:textId="77777777" w:rsidR="00BC658E" w:rsidRDefault="00BC658E" w:rsidP="00BC658E">
      <w:pPr>
        <w:ind w:left="1420"/>
      </w:pPr>
      <w:r>
        <w:t xml:space="preserve">“In Retrospect:  The Tragedy and Lessons of the Viet Nam War” (on Robert        McNamara, for viewing in class), </w:t>
      </w:r>
      <w:hyperlink r:id="rId39">
        <w:r>
          <w:rPr>
            <w:color w:val="0563C1"/>
            <w:u w:val="single"/>
          </w:rPr>
          <w:t>https://www.youtube.com/watch?v=iUpfh1-W3jc</w:t>
        </w:r>
      </w:hyperlink>
    </w:p>
    <w:p w14:paraId="3D55E57A" w14:textId="77777777" w:rsidR="00BC658E" w:rsidRDefault="00BC658E" w:rsidP="00BC658E"/>
    <w:p w14:paraId="23515423" w14:textId="77777777" w:rsidR="00BC658E" w:rsidRDefault="00BC658E" w:rsidP="00BC658E">
      <w:r>
        <w:t xml:space="preserve">                           Richard Nixon’s “Silent Majority” speech, 1968 (for listening in class)</w:t>
      </w:r>
    </w:p>
    <w:p w14:paraId="02157BE4" w14:textId="77777777" w:rsidR="00BC658E" w:rsidRDefault="00BC658E" w:rsidP="00BC658E">
      <w:r>
        <w:t xml:space="preserve">                           </w:t>
      </w:r>
      <w:hyperlink r:id="rId40">
        <w:r>
          <w:rPr>
            <w:color w:val="0563C1"/>
            <w:u w:val="single"/>
          </w:rPr>
          <w:t>https://www.pbs.org/wgbh/americanexperience/features/nixon-silent-majority/</w:t>
        </w:r>
      </w:hyperlink>
    </w:p>
    <w:p w14:paraId="0D3E7DA6" w14:textId="77777777" w:rsidR="00BC658E" w:rsidRDefault="00BC658E" w:rsidP="00BC658E"/>
    <w:p w14:paraId="3166F60A" w14:textId="77777777" w:rsidR="00BC658E" w:rsidRDefault="00BC658E" w:rsidP="00BC658E"/>
    <w:p w14:paraId="55F9B8F6" w14:textId="2E02AF6C" w:rsidR="00BC658E" w:rsidRDefault="00BC658E" w:rsidP="00BC658E">
      <w:r>
        <w:tab/>
        <w:t xml:space="preserve">    </w:t>
      </w:r>
      <w:r w:rsidR="00E13CDD">
        <w:t>24</w:t>
      </w:r>
      <w:r>
        <w:t xml:space="preserve">    </w:t>
      </w:r>
      <w:r>
        <w:rPr>
          <w:b/>
        </w:rPr>
        <w:t>Versions of the Counterculture</w:t>
      </w:r>
    </w:p>
    <w:p w14:paraId="7F765029" w14:textId="6CCC9B38" w:rsidR="00BC658E" w:rsidRDefault="00BC658E" w:rsidP="002B2C28">
      <w:r>
        <w:t xml:space="preserve">                        </w:t>
      </w:r>
    </w:p>
    <w:p w14:paraId="78EE3EE9" w14:textId="77777777" w:rsidR="00BC658E" w:rsidRDefault="00BC658E" w:rsidP="00BC658E">
      <w:r>
        <w:t xml:space="preserve">                          Margaret Mead, “The Family Lifestyles of the Future” (film, 1971), YouTube</w:t>
      </w:r>
    </w:p>
    <w:p w14:paraId="5AD98AE9" w14:textId="77777777" w:rsidR="00E13CDD" w:rsidRDefault="002B2C28" w:rsidP="00BC658E">
      <w:r>
        <w:tab/>
      </w:r>
      <w:r>
        <w:tab/>
      </w:r>
    </w:p>
    <w:p w14:paraId="486CD292" w14:textId="4484F182" w:rsidR="002B2C28" w:rsidRDefault="00E13CDD" w:rsidP="00BC658E">
      <w:r>
        <w:t xml:space="preserve">                          </w:t>
      </w:r>
      <w:r w:rsidR="002B2C28">
        <w:t xml:space="preserve">“The Sixties” miniseries:  Episode 10 (“Sex, Drugs, and Rock </w:t>
      </w:r>
      <w:proofErr w:type="gramStart"/>
      <w:r w:rsidR="002B2C28">
        <w:t>‘</w:t>
      </w:r>
      <w:r w:rsidR="0099231E">
        <w:t xml:space="preserve"> N</w:t>
      </w:r>
      <w:proofErr w:type="gramEnd"/>
      <w:r w:rsidR="0099231E">
        <w:t xml:space="preserve"> </w:t>
      </w:r>
      <w:r w:rsidR="002B2C28">
        <w:t>Roll”)</w:t>
      </w:r>
    </w:p>
    <w:p w14:paraId="66F060F6" w14:textId="77777777" w:rsidR="00BC658E" w:rsidRDefault="00BC658E" w:rsidP="00BC658E"/>
    <w:p w14:paraId="2EC4A1FF" w14:textId="77777777" w:rsidR="00BC658E" w:rsidRDefault="00BC658E" w:rsidP="00BC658E"/>
    <w:p w14:paraId="48878B4D" w14:textId="2564EA27" w:rsidR="00BC658E" w:rsidRDefault="00E13CDD" w:rsidP="00BC658E">
      <w:pPr>
        <w:rPr>
          <w:b/>
        </w:rPr>
      </w:pPr>
      <w:r>
        <w:lastRenderedPageBreak/>
        <w:t xml:space="preserve">                 29    </w:t>
      </w:r>
      <w:r w:rsidR="00BC658E">
        <w:rPr>
          <w:b/>
        </w:rPr>
        <w:t>Feminism and Anti-Feminism in the 1960s and ‘70’s</w:t>
      </w:r>
    </w:p>
    <w:p w14:paraId="12F7F6BF" w14:textId="5FDBAD47" w:rsidR="00BC658E" w:rsidRDefault="00BC658E" w:rsidP="00BC658E">
      <w:r>
        <w:rPr>
          <w:b/>
        </w:rPr>
        <w:t xml:space="preserve">                           </w:t>
      </w:r>
      <w:r w:rsidR="00E13CDD">
        <w:rPr>
          <w:b/>
        </w:rPr>
        <w:t xml:space="preserve"> </w:t>
      </w:r>
      <w:r>
        <w:t>Reading:  Hartman, 134-70</w:t>
      </w:r>
    </w:p>
    <w:p w14:paraId="4DC1B4D5" w14:textId="77777777" w:rsidR="00BC658E" w:rsidRDefault="00BC658E" w:rsidP="00BC658E">
      <w:r>
        <w:t xml:space="preserve">                           </w:t>
      </w:r>
    </w:p>
    <w:p w14:paraId="1B43391B" w14:textId="77777777" w:rsidR="00BC658E" w:rsidRDefault="00BC658E" w:rsidP="00BC658E">
      <w:pPr>
        <w:ind w:firstLine="720"/>
      </w:pPr>
      <w:r>
        <w:rPr>
          <w:i/>
        </w:rPr>
        <w:t xml:space="preserve">             NOW Bill of Rights</w:t>
      </w:r>
      <w:r>
        <w:t xml:space="preserve"> (1968), </w:t>
      </w:r>
      <w:hyperlink r:id="rId41">
        <w:r>
          <w:rPr>
            <w:color w:val="0563C1"/>
            <w:u w:val="single"/>
          </w:rPr>
          <w:t>https://350fem.blogs.brynmawr.edu/about/1968-bill-of-rights/</w:t>
        </w:r>
      </w:hyperlink>
    </w:p>
    <w:p w14:paraId="7CF27F98" w14:textId="77777777" w:rsidR="00BC658E" w:rsidRDefault="00BC658E" w:rsidP="00BC658E">
      <w:r>
        <w:tab/>
        <w:t xml:space="preserve">              Frances Beal, </w:t>
      </w:r>
      <w:r>
        <w:rPr>
          <w:i/>
        </w:rPr>
        <w:t xml:space="preserve">Black Women’s Manifesto:  Double Jeopardy: To Be Black and </w:t>
      </w:r>
    </w:p>
    <w:p w14:paraId="7E15F2A9" w14:textId="77777777" w:rsidR="00BC658E" w:rsidRDefault="00BC658E" w:rsidP="00BC658E">
      <w:r>
        <w:t xml:space="preserve">                           </w:t>
      </w:r>
      <w:r>
        <w:rPr>
          <w:i/>
        </w:rPr>
        <w:t>Female</w:t>
      </w:r>
      <w:r>
        <w:t xml:space="preserve">, </w:t>
      </w:r>
      <w:hyperlink r:id="rId42">
        <w:r>
          <w:rPr>
            <w:color w:val="0563C1"/>
            <w:u w:val="single"/>
          </w:rPr>
          <w:t>https://repository.duke.edu/dc/wlmpc/wlmms01009</w:t>
        </w:r>
      </w:hyperlink>
    </w:p>
    <w:p w14:paraId="2B0B34C2" w14:textId="77777777" w:rsidR="00BC658E" w:rsidRDefault="00BC658E" w:rsidP="00BC658E"/>
    <w:p w14:paraId="67F3B796" w14:textId="77777777" w:rsidR="00BC658E" w:rsidRDefault="00BC658E" w:rsidP="00BC658E">
      <w:r>
        <w:tab/>
      </w:r>
      <w:r>
        <w:tab/>
        <w:t xml:space="preserve">Phyllis Schlafly, “What’s Wrong with ‘Equal Rights’ for Women?” </w:t>
      </w:r>
      <w:hyperlink r:id="rId43">
        <w:r>
          <w:rPr>
            <w:color w:val="0563C1"/>
            <w:u w:val="single"/>
          </w:rPr>
          <w:t>https://awpc.cattcenter.iastate.edu/2016/02/02/whats-wrong-with-equal-rights-for-women-1972/</w:t>
        </w:r>
      </w:hyperlink>
    </w:p>
    <w:p w14:paraId="0BD6EFC7" w14:textId="77777777" w:rsidR="00BC658E" w:rsidRDefault="00BC658E" w:rsidP="00BC658E"/>
    <w:p w14:paraId="567C580F" w14:textId="1CAB36F3" w:rsidR="00BC658E" w:rsidRDefault="00E13CDD" w:rsidP="00BC658E">
      <w:pPr>
        <w:rPr>
          <w:b/>
        </w:rPr>
      </w:pPr>
      <w:r>
        <w:t xml:space="preserve">                     31</w:t>
      </w:r>
      <w:r w:rsidR="00BC658E">
        <w:t xml:space="preserve">      </w:t>
      </w:r>
      <w:r>
        <w:t xml:space="preserve"> </w:t>
      </w:r>
      <w:r w:rsidR="00BC658E">
        <w:t xml:space="preserve"> </w:t>
      </w:r>
      <w:r w:rsidR="00BC658E">
        <w:rPr>
          <w:b/>
        </w:rPr>
        <w:t>Gay Liberation</w:t>
      </w:r>
    </w:p>
    <w:p w14:paraId="7B4B0CDD" w14:textId="77777777" w:rsidR="00BC658E" w:rsidRDefault="00BC658E" w:rsidP="00BC658E">
      <w:r>
        <w:t xml:space="preserve">                            In-class documents:  Hartman, 155-64</w:t>
      </w:r>
    </w:p>
    <w:p w14:paraId="09397D30" w14:textId="77777777" w:rsidR="00BC658E" w:rsidRDefault="00BC658E" w:rsidP="00BC658E"/>
    <w:p w14:paraId="7D845A7F" w14:textId="77777777" w:rsidR="00BC658E" w:rsidRDefault="00BC658E" w:rsidP="00BC658E">
      <w:r>
        <w:t xml:space="preserve">                            </w:t>
      </w:r>
      <w:r>
        <w:rPr>
          <w:i/>
        </w:rPr>
        <w:t>The Empty Closet</w:t>
      </w:r>
      <w:r>
        <w:t xml:space="preserve"> (Rochester newspaper online and at RBSCP)</w:t>
      </w:r>
    </w:p>
    <w:p w14:paraId="5990C5F4" w14:textId="77777777" w:rsidR="00BC658E" w:rsidRDefault="00BC658E" w:rsidP="00BC658E">
      <w:r>
        <w:t xml:space="preserve">                            </w:t>
      </w:r>
      <w:hyperlink r:id="rId44">
        <w:r>
          <w:rPr>
            <w:color w:val="0563C1"/>
            <w:u w:val="single"/>
          </w:rPr>
          <w:t>https://rbscp.lib.rochester.edu/EmptyCloset</w:t>
        </w:r>
      </w:hyperlink>
    </w:p>
    <w:p w14:paraId="2206F962" w14:textId="77777777" w:rsidR="00BC658E" w:rsidRDefault="00BC658E" w:rsidP="00BC658E"/>
    <w:p w14:paraId="327E9849" w14:textId="77777777" w:rsidR="00BC658E" w:rsidRDefault="00BC658E" w:rsidP="00BC658E"/>
    <w:p w14:paraId="3DA504A5" w14:textId="5917E396" w:rsidR="00BC658E" w:rsidRDefault="00BC658E" w:rsidP="00BC658E">
      <w:pPr>
        <w:rPr>
          <w:b/>
        </w:rPr>
      </w:pPr>
      <w:r>
        <w:t xml:space="preserve">      </w:t>
      </w:r>
      <w:proofErr w:type="gramStart"/>
      <w:r w:rsidR="00E13CDD">
        <w:t>November  5</w:t>
      </w:r>
      <w:proofErr w:type="gramEnd"/>
      <w:r w:rsidR="00E13CDD">
        <w:t xml:space="preserve"> </w:t>
      </w:r>
      <w:r>
        <w:t xml:space="preserve"> </w:t>
      </w:r>
      <w:r>
        <w:rPr>
          <w:b/>
        </w:rPr>
        <w:t>“Family Values” and Evangelical Culture</w:t>
      </w:r>
      <w:r>
        <w:t xml:space="preserve"> </w:t>
      </w:r>
    </w:p>
    <w:p w14:paraId="7EB00125" w14:textId="250C3EBD" w:rsidR="00BC658E" w:rsidRDefault="00BC658E" w:rsidP="00BC658E">
      <w:r>
        <w:tab/>
        <w:t xml:space="preserve">                </w:t>
      </w:r>
      <w:r w:rsidR="00E13CDD">
        <w:t xml:space="preserve">   </w:t>
      </w:r>
      <w:r>
        <w:t>Reading:  Hartman, 171-221</w:t>
      </w:r>
    </w:p>
    <w:p w14:paraId="4128F0D0" w14:textId="77777777" w:rsidR="00BC658E" w:rsidRDefault="00BC658E" w:rsidP="00BC658E"/>
    <w:p w14:paraId="5AAB2584" w14:textId="77777777" w:rsidR="00BC658E" w:rsidRDefault="00BC658E" w:rsidP="00BC658E">
      <w:r>
        <w:t xml:space="preserve">                              Zimmerman, 131-85</w:t>
      </w:r>
    </w:p>
    <w:p w14:paraId="72CB1D81" w14:textId="77777777" w:rsidR="00BC658E" w:rsidRDefault="00BC658E" w:rsidP="00BC658E"/>
    <w:p w14:paraId="7537D4EC" w14:textId="77777777" w:rsidR="00BC658E" w:rsidRDefault="00BC658E" w:rsidP="00BC658E">
      <w:r>
        <w:t xml:space="preserve">                              Jerry Falwell speech (1982), YouTube (in class), </w:t>
      </w:r>
      <w:hyperlink r:id="rId45">
        <w:r>
          <w:rPr>
            <w:color w:val="0563C1"/>
            <w:u w:val="single"/>
          </w:rPr>
          <w:t>https://www.youtube.com/watch?v=VpemBObQ3bw</w:t>
        </w:r>
      </w:hyperlink>
    </w:p>
    <w:p w14:paraId="79F053B2" w14:textId="77777777" w:rsidR="00BC658E" w:rsidRDefault="00BC658E" w:rsidP="00BC658E"/>
    <w:p w14:paraId="13C7DE82" w14:textId="77777777" w:rsidR="00BC658E" w:rsidRDefault="00BC658E" w:rsidP="00BC658E"/>
    <w:p w14:paraId="75AFEB07" w14:textId="3E7A7BC8" w:rsidR="00BC658E" w:rsidRDefault="00BC658E" w:rsidP="00BC658E">
      <w:r>
        <w:t xml:space="preserve">                      </w:t>
      </w:r>
      <w:proofErr w:type="gramStart"/>
      <w:r w:rsidR="00E13CDD">
        <w:t>7</w:t>
      </w:r>
      <w:r>
        <w:t xml:space="preserve">  </w:t>
      </w:r>
      <w:r>
        <w:rPr>
          <w:b/>
        </w:rPr>
        <w:t>The</w:t>
      </w:r>
      <w:proofErr w:type="gramEnd"/>
      <w:r>
        <w:rPr>
          <w:b/>
        </w:rPr>
        <w:t xml:space="preserve"> Culture Wars Permeate Politics</w:t>
      </w:r>
    </w:p>
    <w:p w14:paraId="78D86885" w14:textId="77777777" w:rsidR="00BC658E" w:rsidRDefault="00BC658E" w:rsidP="00BC658E">
      <w:r>
        <w:t xml:space="preserve">                             In-class document:  Pat Buchanan, 1992 speech at Republican National   </w:t>
      </w:r>
    </w:p>
    <w:p w14:paraId="212EB59F" w14:textId="77777777" w:rsidR="00BC658E" w:rsidRDefault="00BC658E" w:rsidP="00BC658E">
      <w:r>
        <w:t xml:space="preserve">                             Convention, YouTube. </w:t>
      </w:r>
      <w:hyperlink r:id="rId46">
        <w:r>
          <w:rPr>
            <w:color w:val="0563C1"/>
            <w:u w:val="single"/>
          </w:rPr>
          <w:t>https://www.youtube.com/watch?v=2olwuAy3_og</w:t>
        </w:r>
      </w:hyperlink>
    </w:p>
    <w:p w14:paraId="17FA5F9E" w14:textId="77777777" w:rsidR="00BC658E" w:rsidRDefault="00BC658E" w:rsidP="00BC658E"/>
    <w:p w14:paraId="7B32F57B" w14:textId="77777777" w:rsidR="00BC658E" w:rsidRDefault="00BC658E" w:rsidP="00BC658E">
      <w:r>
        <w:t xml:space="preserve">                             </w:t>
      </w:r>
      <w:hyperlink r:id="rId47">
        <w:r>
          <w:rPr>
            <w:color w:val="0563C1"/>
            <w:u w:val="single"/>
          </w:rPr>
          <w:t>https://www.nytimes.com/2012/08/30/us/politics/from-the-fringe-in-1992-patrick-j-buchanans-words-now-seem-mainstream.html</w:t>
        </w:r>
      </w:hyperlink>
    </w:p>
    <w:p w14:paraId="6D005BA7" w14:textId="77777777" w:rsidR="00BC658E" w:rsidRDefault="00BC658E" w:rsidP="00BC658E"/>
    <w:p w14:paraId="58E32E92" w14:textId="77777777" w:rsidR="00BC658E" w:rsidRDefault="00BC658E" w:rsidP="00BC658E"/>
    <w:p w14:paraId="1E7E760D" w14:textId="139D44C7" w:rsidR="00BC658E" w:rsidRDefault="00BC658E" w:rsidP="00BC658E">
      <w:pPr>
        <w:ind w:left="720"/>
      </w:pPr>
      <w:r>
        <w:t xml:space="preserve">        </w:t>
      </w:r>
      <w:r w:rsidR="00E13CDD">
        <w:t xml:space="preserve">12 </w:t>
      </w:r>
      <w:r>
        <w:t xml:space="preserve">  </w:t>
      </w:r>
      <w:r>
        <w:rPr>
          <w:b/>
        </w:rPr>
        <w:t>Race, Identity, and Multiculturalism</w:t>
      </w:r>
    </w:p>
    <w:p w14:paraId="7483907C" w14:textId="77777777" w:rsidR="00BC658E" w:rsidRDefault="00BC658E" w:rsidP="00BC658E">
      <w:r>
        <w:t xml:space="preserve">                            Reading:   Zimmerman, 107-29</w:t>
      </w:r>
    </w:p>
    <w:p w14:paraId="764AD4FD" w14:textId="77777777" w:rsidR="00BC658E" w:rsidRDefault="00BC658E" w:rsidP="00BC658E">
      <w:r>
        <w:t xml:space="preserve">                           </w:t>
      </w:r>
    </w:p>
    <w:p w14:paraId="2FD9D623" w14:textId="77777777" w:rsidR="00BC658E" w:rsidRDefault="00BC658E" w:rsidP="00BC658E">
      <w:r>
        <w:t xml:space="preserve">                             Hartman, 102-33</w:t>
      </w:r>
    </w:p>
    <w:p w14:paraId="30F03B81" w14:textId="77777777" w:rsidR="00E13CDD" w:rsidRDefault="00E13CDD" w:rsidP="00BC658E"/>
    <w:p w14:paraId="082C12D1" w14:textId="2896281C" w:rsidR="00E13CDD" w:rsidRDefault="00E13CDD" w:rsidP="00E13CDD">
      <w:pPr>
        <w:rPr>
          <w:color w:val="1155CC"/>
          <w:u w:val="single"/>
        </w:rPr>
      </w:pPr>
      <w:r>
        <w:t xml:space="preserve">                             Nikole Hannah-Jones, </w:t>
      </w:r>
      <w:r>
        <w:rPr>
          <w:i/>
        </w:rPr>
        <w:t>The 1619 Project</w:t>
      </w:r>
      <w:r>
        <w:t xml:space="preserve">, </w:t>
      </w:r>
      <w:hyperlink r:id="rId48">
        <w:r>
          <w:rPr>
            <w:color w:val="1155CC"/>
            <w:u w:val="single"/>
          </w:rPr>
          <w:t>8-36</w:t>
        </w:r>
      </w:hyperlink>
      <w:r>
        <w:rPr>
          <w:color w:val="1155CC"/>
          <w:u w:val="single"/>
        </w:rPr>
        <w:t xml:space="preserve"> </w:t>
      </w:r>
    </w:p>
    <w:p w14:paraId="06212F0C" w14:textId="77777777" w:rsidR="00E13CDD" w:rsidRDefault="00E13CDD" w:rsidP="00E13CDD"/>
    <w:p w14:paraId="1DDA9EC4" w14:textId="77777777" w:rsidR="00E13CDD" w:rsidRDefault="00000000" w:rsidP="00E13CDD">
      <w:hyperlink r:id="rId49">
        <w:r w:rsidR="00E13CDD">
          <w:rPr>
            <w:color w:val="0563C1"/>
            <w:u w:val="single"/>
          </w:rPr>
          <w:t>https://www.nytimes.com/2023/07/03/us/university-of-chicago-whiteness-free-speech.html</w:t>
        </w:r>
      </w:hyperlink>
      <w:r w:rsidR="00E13CDD">
        <w:t xml:space="preserve">                            </w:t>
      </w:r>
    </w:p>
    <w:p w14:paraId="67097993" w14:textId="77777777" w:rsidR="00E13CDD" w:rsidRDefault="00E13CDD" w:rsidP="00E13CDD"/>
    <w:p w14:paraId="246C7980" w14:textId="42168A98" w:rsidR="00BC658E" w:rsidRDefault="00BC658E" w:rsidP="00BC658E">
      <w:r>
        <w:t xml:space="preserve">                         </w:t>
      </w:r>
    </w:p>
    <w:p w14:paraId="707DE728" w14:textId="1D1B0A22" w:rsidR="00BC658E" w:rsidRDefault="00BC658E" w:rsidP="00BC658E">
      <w:pPr>
        <w:rPr>
          <w:b/>
        </w:rPr>
      </w:pPr>
      <w:r>
        <w:t xml:space="preserve">                      </w:t>
      </w:r>
      <w:proofErr w:type="gramStart"/>
      <w:r w:rsidR="00E13CDD">
        <w:t xml:space="preserve">14 </w:t>
      </w:r>
      <w:r>
        <w:t xml:space="preserve"> </w:t>
      </w:r>
      <w:r>
        <w:rPr>
          <w:b/>
        </w:rPr>
        <w:t>Art</w:t>
      </w:r>
      <w:proofErr w:type="gramEnd"/>
      <w:r>
        <w:rPr>
          <w:b/>
        </w:rPr>
        <w:t xml:space="preserve"> and Censorship on College Campuses</w:t>
      </w:r>
    </w:p>
    <w:p w14:paraId="2919EA8F" w14:textId="77777777" w:rsidR="00BC658E" w:rsidRDefault="00BC658E" w:rsidP="00BC658E">
      <w:pPr>
        <w:rPr>
          <w:b/>
        </w:rPr>
      </w:pPr>
      <w:r>
        <w:rPr>
          <w:b/>
        </w:rPr>
        <w:t xml:space="preserve">                            </w:t>
      </w:r>
      <w:r>
        <w:t>In-class document:</w:t>
      </w:r>
      <w:r>
        <w:rPr>
          <w:b/>
        </w:rPr>
        <w:t xml:space="preserve">  </w:t>
      </w:r>
      <w:hyperlink r:id="rId50">
        <w:r>
          <w:rPr>
            <w:color w:val="0563C1"/>
            <w:u w:val="single"/>
          </w:rPr>
          <w:t>https://www.thefire.org/research-learn/one-mans-vulgarity-art-censorship-american-campuses</w:t>
        </w:r>
      </w:hyperlink>
    </w:p>
    <w:p w14:paraId="624841B2" w14:textId="77777777" w:rsidR="00BC658E" w:rsidRDefault="00BC658E" w:rsidP="00BC658E"/>
    <w:p w14:paraId="5911F248" w14:textId="5EE56843" w:rsidR="00BC658E" w:rsidRDefault="00BC658E" w:rsidP="00BC658E">
      <w:pPr>
        <w:rPr>
          <w:b/>
        </w:rPr>
      </w:pPr>
      <w:r>
        <w:t xml:space="preserve">                      </w:t>
      </w:r>
      <w:proofErr w:type="gramStart"/>
      <w:r>
        <w:t>2</w:t>
      </w:r>
      <w:r w:rsidR="00E13CDD">
        <w:t>1</w:t>
      </w:r>
      <w:r>
        <w:t xml:space="preserve">  </w:t>
      </w:r>
      <w:r>
        <w:rPr>
          <w:b/>
        </w:rPr>
        <w:t>The</w:t>
      </w:r>
      <w:proofErr w:type="gramEnd"/>
      <w:r>
        <w:rPr>
          <w:b/>
        </w:rPr>
        <w:t xml:space="preserve"> Trump Era:  Left Behind?</w:t>
      </w:r>
    </w:p>
    <w:p w14:paraId="2088A6A6" w14:textId="77777777" w:rsidR="00BC658E" w:rsidRDefault="00BC658E" w:rsidP="00BC658E">
      <w:pPr>
        <w:rPr>
          <w:i/>
        </w:rPr>
      </w:pPr>
      <w:r>
        <w:rPr>
          <w:b/>
        </w:rPr>
        <w:t xml:space="preserve">                               </w:t>
      </w:r>
      <w:r>
        <w:t xml:space="preserve">Reading:  Arlie Hochschild, </w:t>
      </w:r>
      <w:r>
        <w:rPr>
          <w:i/>
        </w:rPr>
        <w:t xml:space="preserve">Strangers in Their Own Land:  Anger and Mourning </w:t>
      </w:r>
    </w:p>
    <w:p w14:paraId="356DF6C3" w14:textId="77777777" w:rsidR="00BC658E" w:rsidRDefault="00BC658E" w:rsidP="00BC658E">
      <w:r>
        <w:rPr>
          <w:i/>
        </w:rPr>
        <w:t xml:space="preserve">                               on the American Right </w:t>
      </w:r>
      <w:r>
        <w:t>(2018)</w:t>
      </w:r>
    </w:p>
    <w:p w14:paraId="56A0631E" w14:textId="77777777" w:rsidR="00BC658E" w:rsidRDefault="00BC658E" w:rsidP="00BC658E">
      <w:r>
        <w:t xml:space="preserve">                               Note:  we will read substantial excerpts.  Start reading early!</w:t>
      </w:r>
    </w:p>
    <w:p w14:paraId="69C5B2D9" w14:textId="77777777" w:rsidR="00E13CDD" w:rsidRDefault="00E13CDD" w:rsidP="00E13CDD">
      <w:r>
        <w:t xml:space="preserve">                      </w:t>
      </w:r>
    </w:p>
    <w:p w14:paraId="0683114A" w14:textId="77777777" w:rsidR="00E13CDD" w:rsidRDefault="00E13CDD" w:rsidP="00E13CDD"/>
    <w:p w14:paraId="0A98108B" w14:textId="7690C6A1" w:rsidR="00E13CDD" w:rsidRDefault="00E13CDD" w:rsidP="00E13CDD">
      <w:r>
        <w:t xml:space="preserve">                      26  </w:t>
      </w:r>
      <w:r w:rsidR="00BC658E">
        <w:t xml:space="preserve">  </w:t>
      </w:r>
      <w:r w:rsidR="00BC658E">
        <w:rPr>
          <w:b/>
        </w:rPr>
        <w:t xml:space="preserve">Comstock Still Lives:  Abortion Rights after the Repeal of </w:t>
      </w:r>
      <w:r w:rsidR="00BC658E">
        <w:rPr>
          <w:b/>
          <w:i/>
        </w:rPr>
        <w:t>Roe</w:t>
      </w:r>
    </w:p>
    <w:p w14:paraId="11CCAA4D" w14:textId="3D234D13" w:rsidR="00BC658E" w:rsidRDefault="00E13CDD" w:rsidP="00E13CDD">
      <w:r>
        <w:t xml:space="preserve">                             </w:t>
      </w:r>
      <w:r w:rsidR="00BC658E">
        <w:t xml:space="preserve">In-class documents:  </w:t>
      </w:r>
      <w:r w:rsidR="00BC658E">
        <w:rPr>
          <w:i/>
        </w:rPr>
        <w:t>Dobbs</w:t>
      </w:r>
      <w:r w:rsidR="00BC658E">
        <w:t xml:space="preserve"> decision </w:t>
      </w:r>
      <w:hyperlink r:id="rId51">
        <w:r w:rsidR="00BC658E">
          <w:rPr>
            <w:color w:val="0563C1"/>
            <w:u w:val="single"/>
          </w:rPr>
          <w:t>https://constitutioncenter.org/the-constitution/supreme-court-case-library/dobbs-v-jackson-womens-health-organization</w:t>
        </w:r>
      </w:hyperlink>
    </w:p>
    <w:p w14:paraId="73AE08F6" w14:textId="77777777" w:rsidR="00BC658E" w:rsidRDefault="00BC658E" w:rsidP="00BC658E">
      <w:pPr>
        <w:spacing w:before="280" w:after="280"/>
        <w:rPr>
          <w:color w:val="000000"/>
        </w:rPr>
      </w:pPr>
      <w:r>
        <w:t xml:space="preserve">                             </w:t>
      </w:r>
      <w:hyperlink r:id="rId52">
        <w:r>
          <w:rPr>
            <w:color w:val="0563C1"/>
            <w:u w:val="single"/>
          </w:rPr>
          <w:t>https://www.nytimes.com/2023/05/16/us/abortion-comstock-act.html</w:t>
        </w:r>
      </w:hyperlink>
    </w:p>
    <w:p w14:paraId="769AC006" w14:textId="77777777" w:rsidR="00BC658E" w:rsidRDefault="00BC658E" w:rsidP="00BC658E">
      <w:pPr>
        <w:rPr>
          <w:color w:val="0563C1"/>
        </w:rPr>
      </w:pPr>
      <w:r>
        <w:rPr>
          <w:color w:val="0563C1"/>
        </w:rPr>
        <w:t xml:space="preserve">                             </w:t>
      </w:r>
      <w:hyperlink r:id="rId53">
        <w:r>
          <w:rPr>
            <w:color w:val="0563C1"/>
            <w:u w:val="single"/>
          </w:rPr>
          <w:t>https://www.oah.org/tah/november-3/abolishing-abortion-the-history-of-the-pro-life-movement-in-america/</w:t>
        </w:r>
      </w:hyperlink>
    </w:p>
    <w:p w14:paraId="29C58D5C" w14:textId="77777777" w:rsidR="00BC658E" w:rsidRDefault="00BC658E" w:rsidP="00BC658E">
      <w:r>
        <w:tab/>
      </w:r>
      <w:r>
        <w:tab/>
      </w:r>
    </w:p>
    <w:p w14:paraId="286F2AEC" w14:textId="77777777" w:rsidR="00E13CDD" w:rsidRDefault="00BC658E" w:rsidP="00BC658E">
      <w:r>
        <w:t xml:space="preserve">                              </w:t>
      </w:r>
      <w:hyperlink r:id="rId54">
        <w:r>
          <w:rPr>
            <w:color w:val="0563C1"/>
            <w:u w:val="single"/>
          </w:rPr>
          <w:t>https://www.guttmacher.org/abortion-rights-supreme-court</w:t>
        </w:r>
      </w:hyperlink>
    </w:p>
    <w:p w14:paraId="6C81D1AE" w14:textId="3AAD6101" w:rsidR="00BC658E" w:rsidRDefault="00BC658E" w:rsidP="00BC658E">
      <w:r>
        <w:t xml:space="preserve">                    </w:t>
      </w:r>
    </w:p>
    <w:p w14:paraId="7DBB9D85" w14:textId="77777777" w:rsidR="00BC658E" w:rsidRDefault="00BC658E" w:rsidP="00BC658E"/>
    <w:p w14:paraId="075A8E26" w14:textId="1F945FE0" w:rsidR="00BC658E" w:rsidRDefault="00BC658E" w:rsidP="00BC658E">
      <w:r>
        <w:t xml:space="preserve">December    </w:t>
      </w:r>
      <w:r w:rsidR="00E13CDD">
        <w:t>3</w:t>
      </w:r>
      <w:r>
        <w:t xml:space="preserve">    </w:t>
      </w:r>
      <w:r>
        <w:rPr>
          <w:b/>
        </w:rPr>
        <w:t xml:space="preserve">Do Parents Have </w:t>
      </w:r>
      <w:proofErr w:type="gramStart"/>
      <w:r>
        <w:rPr>
          <w:b/>
        </w:rPr>
        <w:t>Rights?:</w:t>
      </w:r>
      <w:proofErr w:type="gramEnd"/>
      <w:r>
        <w:rPr>
          <w:b/>
        </w:rPr>
        <w:t xml:space="preserve"> The Divide Over Gender</w:t>
      </w:r>
    </w:p>
    <w:p w14:paraId="380C0C4A" w14:textId="77777777" w:rsidR="00BC658E" w:rsidRDefault="00BC658E" w:rsidP="00BC658E">
      <w:r>
        <w:t xml:space="preserve">                             In class documents:  Zimmerman, 186-211</w:t>
      </w:r>
    </w:p>
    <w:p w14:paraId="41404D79" w14:textId="77777777" w:rsidR="00BC658E" w:rsidRDefault="00BC658E" w:rsidP="00BC658E"/>
    <w:p w14:paraId="5AE8E596" w14:textId="77777777" w:rsidR="00BC658E" w:rsidRDefault="00000000" w:rsidP="00BC658E">
      <w:hyperlink r:id="rId55">
        <w:r w:rsidR="00BC658E">
          <w:rPr>
            <w:color w:val="0563C1"/>
            <w:u w:val="single"/>
          </w:rPr>
          <w:t>https://texaslawreview.org/education-is-speech-parental-free-speech-in-education/</w:t>
        </w:r>
      </w:hyperlink>
    </w:p>
    <w:p w14:paraId="33BC8209" w14:textId="77777777" w:rsidR="00BC658E" w:rsidRDefault="00BC658E" w:rsidP="00BC658E"/>
    <w:p w14:paraId="61D5653D" w14:textId="77777777" w:rsidR="00BC658E" w:rsidRDefault="00000000" w:rsidP="00BC658E">
      <w:hyperlink r:id="rId56">
        <w:r w:rsidR="00BC658E">
          <w:rPr>
            <w:color w:val="0563C1"/>
            <w:u w:val="single"/>
          </w:rPr>
          <w:t>https://pen.org/pen-america-v-escambia-county/</w:t>
        </w:r>
      </w:hyperlink>
    </w:p>
    <w:p w14:paraId="5299CA6C" w14:textId="77777777" w:rsidR="00BC658E" w:rsidRDefault="00BC658E" w:rsidP="00BC658E"/>
    <w:p w14:paraId="70F77556" w14:textId="77777777" w:rsidR="00BC658E" w:rsidRDefault="00000000" w:rsidP="00BC658E">
      <w:hyperlink r:id="rId57">
        <w:r w:rsidR="00BC658E">
          <w:rPr>
            <w:color w:val="0563C1"/>
            <w:u w:val="single"/>
          </w:rPr>
          <w:t>https://pen.org/issue/book-bans/</w:t>
        </w:r>
      </w:hyperlink>
    </w:p>
    <w:p w14:paraId="605D57DB" w14:textId="77777777" w:rsidR="00BC658E" w:rsidRDefault="00BC658E" w:rsidP="00BC658E"/>
    <w:p w14:paraId="780050E2" w14:textId="77777777" w:rsidR="00BC658E" w:rsidRDefault="00BC658E" w:rsidP="00BC658E"/>
    <w:p w14:paraId="6EB7D63E" w14:textId="77777777" w:rsidR="00E13CDD" w:rsidRDefault="00E13CDD" w:rsidP="00E13CDD">
      <w:pPr>
        <w:rPr>
          <w:b/>
          <w:bCs/>
        </w:rPr>
      </w:pPr>
      <w:r>
        <w:t xml:space="preserve">                          </w:t>
      </w:r>
      <w:proofErr w:type="gramStart"/>
      <w:r>
        <w:t xml:space="preserve">5  </w:t>
      </w:r>
      <w:r>
        <w:rPr>
          <w:b/>
          <w:bCs/>
        </w:rPr>
        <w:t>W</w:t>
      </w:r>
      <w:r w:rsidRPr="00E13CDD">
        <w:rPr>
          <w:b/>
          <w:bCs/>
        </w:rPr>
        <w:t>here</w:t>
      </w:r>
      <w:proofErr w:type="gramEnd"/>
      <w:r w:rsidRPr="00E13CDD">
        <w:rPr>
          <w:b/>
          <w:bCs/>
        </w:rPr>
        <w:t xml:space="preserve"> are We Now?  Where are We Going</w:t>
      </w:r>
      <w:r>
        <w:rPr>
          <w:b/>
          <w:bCs/>
        </w:rPr>
        <w:t xml:space="preserve">:  Victimhood Culture and the </w:t>
      </w:r>
    </w:p>
    <w:p w14:paraId="3929697A" w14:textId="574F535A" w:rsidR="00BC658E" w:rsidRPr="00E13CDD" w:rsidRDefault="00E13CDD" w:rsidP="00E13CDD">
      <w:pPr>
        <w:rPr>
          <w:b/>
          <w:bCs/>
        </w:rPr>
      </w:pPr>
      <w:r>
        <w:rPr>
          <w:b/>
          <w:bCs/>
        </w:rPr>
        <w:t xml:space="preserve">                              Future of Social Change</w:t>
      </w:r>
    </w:p>
    <w:p w14:paraId="474FB060" w14:textId="09322F5B" w:rsidR="00E13CDD" w:rsidRDefault="00E13CDD" w:rsidP="00E13CDD">
      <w:r>
        <w:rPr>
          <w:b/>
          <w:bCs/>
        </w:rPr>
        <w:t xml:space="preserve">                              </w:t>
      </w:r>
      <w:r>
        <w:t xml:space="preserve">Reading:  Bradley Campbell and Jason Manning, </w:t>
      </w:r>
      <w:r>
        <w:rPr>
          <w:i/>
        </w:rPr>
        <w:t>The Rise of Victimhood Culture:  Microaggressions, Safe Spaces, and the New Culture Wars</w:t>
      </w:r>
      <w:r>
        <w:t xml:space="preserve">, chapter 1 </w:t>
      </w:r>
    </w:p>
    <w:p w14:paraId="572E3508" w14:textId="77777777" w:rsidR="00E13CDD" w:rsidRDefault="00E13CDD" w:rsidP="00E13CDD"/>
    <w:p w14:paraId="22B54BCD" w14:textId="77777777" w:rsidR="00E13CDD" w:rsidRDefault="00E13CDD" w:rsidP="00E13CDD"/>
    <w:p w14:paraId="0101E7BA" w14:textId="2029AD6C" w:rsidR="00BC658E" w:rsidRPr="00E13CDD" w:rsidRDefault="00BC658E" w:rsidP="00BC658E">
      <w:pPr>
        <w:rPr>
          <w:b/>
          <w:bCs/>
        </w:rPr>
      </w:pPr>
    </w:p>
    <w:p w14:paraId="072940BF" w14:textId="77777777" w:rsidR="00BC658E" w:rsidRDefault="00BC658E" w:rsidP="00BC658E"/>
    <w:p w14:paraId="54A59808" w14:textId="77777777" w:rsidR="00BC658E" w:rsidRDefault="00BC658E" w:rsidP="00BC658E"/>
    <w:p w14:paraId="6FC65108" w14:textId="77777777" w:rsidR="00BC658E" w:rsidRDefault="00BC658E" w:rsidP="00BC658E"/>
    <w:p w14:paraId="107DDC6D" w14:textId="77777777" w:rsidR="00BC658E" w:rsidRDefault="00BC658E" w:rsidP="006C34CF">
      <w:pPr>
        <w:rPr>
          <w:b/>
          <w:bCs/>
        </w:rPr>
      </w:pPr>
    </w:p>
    <w:p w14:paraId="0A9FF72D" w14:textId="77777777" w:rsidR="006C34CF" w:rsidRPr="006C34CF" w:rsidRDefault="006C34CF" w:rsidP="006C34CF"/>
    <w:sectPr w:rsidR="006C34CF" w:rsidRPr="006C34CF">
      <w:footerReference w:type="even"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3E72" w14:textId="77777777" w:rsidR="00CE57AF" w:rsidRDefault="00CE57AF" w:rsidP="00BC658E">
      <w:r>
        <w:separator/>
      </w:r>
    </w:p>
  </w:endnote>
  <w:endnote w:type="continuationSeparator" w:id="0">
    <w:p w14:paraId="5C321FDC" w14:textId="77777777" w:rsidR="00CE57AF" w:rsidRDefault="00CE57AF" w:rsidP="00BC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4782547"/>
      <w:docPartObj>
        <w:docPartGallery w:val="Page Numbers (Bottom of Page)"/>
        <w:docPartUnique/>
      </w:docPartObj>
    </w:sdtPr>
    <w:sdtContent>
      <w:p w14:paraId="43DD149B" w14:textId="3E255F7C" w:rsidR="00BC658E" w:rsidRDefault="00BC658E" w:rsidP="003E3A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EDA64" w14:textId="77777777" w:rsidR="00BC658E" w:rsidRDefault="00BC6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5346118"/>
      <w:docPartObj>
        <w:docPartGallery w:val="Page Numbers (Bottom of Page)"/>
        <w:docPartUnique/>
      </w:docPartObj>
    </w:sdtPr>
    <w:sdtContent>
      <w:p w14:paraId="16F66D06" w14:textId="0F0AAE2C" w:rsidR="00BC658E" w:rsidRDefault="00BC658E" w:rsidP="003E3A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4B61DE" w14:textId="77777777" w:rsidR="00BC658E" w:rsidRDefault="00BC6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D5809" w14:textId="77777777" w:rsidR="00CE57AF" w:rsidRDefault="00CE57AF" w:rsidP="00BC658E">
      <w:r>
        <w:separator/>
      </w:r>
    </w:p>
  </w:footnote>
  <w:footnote w:type="continuationSeparator" w:id="0">
    <w:p w14:paraId="2ED55A41" w14:textId="77777777" w:rsidR="00CE57AF" w:rsidRDefault="00CE57AF" w:rsidP="00BC6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C011D"/>
    <w:multiLevelType w:val="hybridMultilevel"/>
    <w:tmpl w:val="2AB6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B1C89"/>
    <w:multiLevelType w:val="hybridMultilevel"/>
    <w:tmpl w:val="6896A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440654">
    <w:abstractNumId w:val="0"/>
  </w:num>
  <w:num w:numId="2" w16cid:durableId="18220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CF"/>
    <w:rsid w:val="000100A0"/>
    <w:rsid w:val="000627E7"/>
    <w:rsid w:val="002B2C28"/>
    <w:rsid w:val="00324924"/>
    <w:rsid w:val="003C0EF0"/>
    <w:rsid w:val="003F19A9"/>
    <w:rsid w:val="004A4F8B"/>
    <w:rsid w:val="004D38E0"/>
    <w:rsid w:val="00542810"/>
    <w:rsid w:val="005877AA"/>
    <w:rsid w:val="00633604"/>
    <w:rsid w:val="006C34CF"/>
    <w:rsid w:val="007F7664"/>
    <w:rsid w:val="0099231E"/>
    <w:rsid w:val="00A14B0A"/>
    <w:rsid w:val="00A94D90"/>
    <w:rsid w:val="00BC658E"/>
    <w:rsid w:val="00BE30EA"/>
    <w:rsid w:val="00CE5226"/>
    <w:rsid w:val="00CE57AF"/>
    <w:rsid w:val="00E13CDD"/>
    <w:rsid w:val="00E40215"/>
    <w:rsid w:val="00F02DA8"/>
    <w:rsid w:val="00FB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C3263"/>
  <w15:chartTrackingRefBased/>
  <w15:docId w15:val="{21B7BEC4-99FD-D345-A63E-563DB748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4CF"/>
    <w:pPr>
      <w:ind w:left="720"/>
      <w:contextualSpacing/>
    </w:pPr>
  </w:style>
  <w:style w:type="character" w:styleId="Hyperlink">
    <w:name w:val="Hyperlink"/>
    <w:basedOn w:val="DefaultParagraphFont"/>
    <w:uiPriority w:val="99"/>
    <w:unhideWhenUsed/>
    <w:rsid w:val="006C34CF"/>
    <w:rPr>
      <w:color w:val="0563C1" w:themeColor="hyperlink"/>
      <w:u w:val="single"/>
    </w:rPr>
  </w:style>
  <w:style w:type="character" w:styleId="UnresolvedMention">
    <w:name w:val="Unresolved Mention"/>
    <w:basedOn w:val="DefaultParagraphFont"/>
    <w:uiPriority w:val="99"/>
    <w:semiHidden/>
    <w:unhideWhenUsed/>
    <w:rsid w:val="006C34CF"/>
    <w:rPr>
      <w:color w:val="605E5C"/>
      <w:shd w:val="clear" w:color="auto" w:fill="E1DFDD"/>
    </w:rPr>
  </w:style>
  <w:style w:type="paragraph" w:styleId="Footer">
    <w:name w:val="footer"/>
    <w:basedOn w:val="Normal"/>
    <w:link w:val="FooterChar"/>
    <w:uiPriority w:val="99"/>
    <w:unhideWhenUsed/>
    <w:rsid w:val="00BC658E"/>
    <w:pPr>
      <w:tabs>
        <w:tab w:val="center" w:pos="4680"/>
        <w:tab w:val="right" w:pos="9360"/>
      </w:tabs>
    </w:pPr>
  </w:style>
  <w:style w:type="character" w:customStyle="1" w:styleId="FooterChar">
    <w:name w:val="Footer Char"/>
    <w:basedOn w:val="DefaultParagraphFont"/>
    <w:link w:val="Footer"/>
    <w:uiPriority w:val="99"/>
    <w:rsid w:val="00BC658E"/>
  </w:style>
  <w:style w:type="character" w:styleId="PageNumber">
    <w:name w:val="page number"/>
    <w:basedOn w:val="DefaultParagraphFont"/>
    <w:uiPriority w:val="99"/>
    <w:semiHidden/>
    <w:unhideWhenUsed/>
    <w:rsid w:val="00BC658E"/>
  </w:style>
  <w:style w:type="character" w:styleId="FollowedHyperlink">
    <w:name w:val="FollowedHyperlink"/>
    <w:basedOn w:val="DefaultParagraphFont"/>
    <w:uiPriority w:val="99"/>
    <w:semiHidden/>
    <w:unhideWhenUsed/>
    <w:rsid w:val="00E13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bel.hathitrust.org/cgi/pt?id=ien.35556028483246&amp;view=1up&amp;seq=20" TargetMode="External"/><Relationship Id="rId18" Type="http://schemas.openxmlformats.org/officeDocument/2006/relationships/hyperlink" Target="https://babel.hathitrust.org/cgi/pt?id=nyp.33433067388185&amp;view=1up&amp;seq=15" TargetMode="External"/><Relationship Id="rId26" Type="http://schemas.openxmlformats.org/officeDocument/2006/relationships/hyperlink" Target="http://xroads.virginia.edu/~museum/Armory/entrance.html" TargetMode="External"/><Relationship Id="rId39" Type="http://schemas.openxmlformats.org/officeDocument/2006/relationships/hyperlink" Target="https://www.youtube.com/watch?v=iUpfh1-W3jc" TargetMode="External"/><Relationship Id="rId21" Type="http://schemas.openxmlformats.org/officeDocument/2006/relationships/hyperlink" Target="https://drive.google.com/file/d/1Y-JiR0jsSQLlcl1N6oGnoG70a5SeFgc1/view?usp=sharing" TargetMode="External"/><Relationship Id="rId34" Type="http://schemas.openxmlformats.org/officeDocument/2006/relationships/hyperlink" Target="https://drive.google.com/file/d/1SqEoP_9_8mWYK_jXpLen1SKMGmMyon2H/view?usp=sharing" TargetMode="External"/><Relationship Id="rId42" Type="http://schemas.openxmlformats.org/officeDocument/2006/relationships/hyperlink" Target="https://repository.duke.edu/dc/wlmpc/wlmms01009" TargetMode="External"/><Relationship Id="rId47" Type="http://schemas.openxmlformats.org/officeDocument/2006/relationships/hyperlink" Target="https://www.nytimes.com/2012/08/30/us/politics/from-the-fringe-in-1992-patrick-j-buchanans-words-now-seem-mainstream.html" TargetMode="External"/><Relationship Id="rId50" Type="http://schemas.openxmlformats.org/officeDocument/2006/relationships/hyperlink" Target="https://www.thefire.org/research-learn/one-mans-vulgarity-art-censorship-american-campuses" TargetMode="External"/><Relationship Id="rId55" Type="http://schemas.openxmlformats.org/officeDocument/2006/relationships/hyperlink" Target="https://texaslawreview.org/education-is-speech-parental-free-speech-in-education/" TargetMode="External"/><Relationship Id="rId7" Type="http://schemas.openxmlformats.org/officeDocument/2006/relationships/hyperlink" Target="mailto:joan.rubin@rochester.edu" TargetMode="External"/><Relationship Id="rId2" Type="http://schemas.openxmlformats.org/officeDocument/2006/relationships/styles" Target="styles.xml"/><Relationship Id="rId16" Type="http://schemas.openxmlformats.org/officeDocument/2006/relationships/hyperlink" Target="https://babel.hathitrust.org/cgi/pt?id=hvd.32044050973734&amp;view=1up&amp;seq=11" TargetMode="External"/><Relationship Id="rId29" Type="http://schemas.openxmlformats.org/officeDocument/2006/relationships/hyperlink" Target="https://teachingamericanhistory.org/document/true-americanism-the-forum-magazine/" TargetMode="External"/><Relationship Id="rId11" Type="http://schemas.openxmlformats.org/officeDocument/2006/relationships/hyperlink" Target="https://www.rochester.edu/college/disability/index.html" TargetMode="External"/><Relationship Id="rId24" Type="http://schemas.openxmlformats.org/officeDocument/2006/relationships/hyperlink" Target="https://www.oyez.org/cases/1900-1940/249us47" TargetMode="External"/><Relationship Id="rId32" Type="http://schemas.openxmlformats.org/officeDocument/2006/relationships/hyperlink" Target="https://www.loc.gov/collections/songs-of-america/?q=prohibition" TargetMode="External"/><Relationship Id="rId37" Type="http://schemas.openxmlformats.org/officeDocument/2006/relationships/hyperlink" Target="https://www.americanyawp.com/reader/27-the-sixties/the-port-huron-statement-1962/" TargetMode="External"/><Relationship Id="rId40" Type="http://schemas.openxmlformats.org/officeDocument/2006/relationships/hyperlink" Target="https://www.pbs.org/wgbh/americanexperience/features/nixon-silent-majority/" TargetMode="External"/><Relationship Id="rId45" Type="http://schemas.openxmlformats.org/officeDocument/2006/relationships/hyperlink" Target="https://www.youtube.com/watch?v=VpemBObQ3bw" TargetMode="External"/><Relationship Id="rId53" Type="http://schemas.openxmlformats.org/officeDocument/2006/relationships/hyperlink" Target="https://www.oah.org/tah/november-3/abolishing-abortion-the-history-of-the-pro-life-movement-in-america/"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rive.google.com/file/d/1yv9_UO6K5zWALWIUfA5UXouK4xH-ZYhj/view?usp=sharing" TargetMode="External"/><Relationship Id="rId14" Type="http://schemas.openxmlformats.org/officeDocument/2006/relationships/hyperlink" Target="https://www.law.cornell.edu/uscode/text/18/1461" TargetMode="External"/><Relationship Id="rId22" Type="http://schemas.openxmlformats.org/officeDocument/2006/relationships/hyperlink" Target="https://www.bl.uk/20th-century-literature/articles/ulysses-and-obscenity" TargetMode="External"/><Relationship Id="rId27" Type="http://schemas.openxmlformats.org/officeDocument/2006/relationships/hyperlink" Target="https://archive.artic.edu/armoryshow/" TargetMode="External"/><Relationship Id="rId30" Type="http://schemas.openxmlformats.org/officeDocument/2006/relationships/hyperlink" Target="https://pluralism.org/the-right-to-be-different" TargetMode="External"/><Relationship Id="rId35" Type="http://schemas.openxmlformats.org/officeDocument/2006/relationships/hyperlink" Target="https://20thcenturyhistorysongbook.com/song-book/the-fifties/criticism-of-the-devils-music-rock-roll/" TargetMode="External"/><Relationship Id="rId43" Type="http://schemas.openxmlformats.org/officeDocument/2006/relationships/hyperlink" Target="https://awpc.cattcenter.iastate.edu/2016/02/02/whats-wrong-with-equal-rights-for-women-1972/" TargetMode="External"/><Relationship Id="rId48" Type="http://schemas.openxmlformats.org/officeDocument/2006/relationships/hyperlink" Target="https://drive.google.com/file/d/16I-6Z39hwgjhq2TQ3t_Bksuc6r6thfQ9/view?usp=sharing" TargetMode="External"/><Relationship Id="rId56" Type="http://schemas.openxmlformats.org/officeDocument/2006/relationships/hyperlink" Target="https://pen.org/pen-america-v-escambia-county/" TargetMode="External"/><Relationship Id="rId8" Type="http://schemas.openxmlformats.org/officeDocument/2006/relationships/hyperlink" Target="mailto:joan.rubin@rochester.edu" TargetMode="External"/><Relationship Id="rId51" Type="http://schemas.openxmlformats.org/officeDocument/2006/relationships/hyperlink" Target="https://constitutioncenter.org/the-constitution/supreme-court-case-library/dobbs-v-jackson-womens-health-organization" TargetMode="External"/><Relationship Id="rId3" Type="http://schemas.openxmlformats.org/officeDocument/2006/relationships/settings" Target="settings.xml"/><Relationship Id="rId12" Type="http://schemas.openxmlformats.org/officeDocument/2006/relationships/hyperlink" Target="mailto:joan.rubin@rochester.edu" TargetMode="External"/><Relationship Id="rId17" Type="http://schemas.openxmlformats.org/officeDocument/2006/relationships/hyperlink" Target="https://babel.hathitrust.org/cgi/pt?id=uiug.30112045502314&amp;view=1up&amp;seq=7" TargetMode="External"/><Relationship Id="rId25" Type="http://schemas.openxmlformats.org/officeDocument/2006/relationships/hyperlink" Target="https://ppe.unc.edu/wp-content/uploads/sites/26/2021/02/ChemerinskyErwi_2017_TwoWhyIsFreeSpeechImp_FreeSpeechOnCampus1.pdf" TargetMode="External"/><Relationship Id="rId33" Type="http://schemas.openxmlformats.org/officeDocument/2006/relationships/hyperlink" Target="https://librarycollections.law.umn.edu/darrow/trials_details.php?id=7" TargetMode="External"/><Relationship Id="rId38" Type="http://schemas.openxmlformats.org/officeDocument/2006/relationships/hyperlink" Target="http://www2.iath.virginia.edu/sixties/HTML_docs/Resources/Primary/Manifestos/Panther_platform.html" TargetMode="External"/><Relationship Id="rId46" Type="http://schemas.openxmlformats.org/officeDocument/2006/relationships/hyperlink" Target="https://www.youtube.com/watch?v=2olwuAy3_og" TargetMode="External"/><Relationship Id="rId59" Type="http://schemas.openxmlformats.org/officeDocument/2006/relationships/footer" Target="footer2.xml"/><Relationship Id="rId20" Type="http://schemas.openxmlformats.org/officeDocument/2006/relationships/hyperlink" Target="https://drive.google.com/file/d/1tg5o53rQKRFlKR0GRTuq_bNTxfrgjm2F/view?usp=sharing" TargetMode="External"/><Relationship Id="rId41" Type="http://schemas.openxmlformats.org/officeDocument/2006/relationships/hyperlink" Target="https://350fem.blogs.brynmawr.edu/about/1968-bill-of-rights/" TargetMode="External"/><Relationship Id="rId54" Type="http://schemas.openxmlformats.org/officeDocument/2006/relationships/hyperlink" Target="https://www.guttmacher.org/abortion-rights-supreme-cour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bel.hathitrust.org/cgi/pt?id=mdp.39015080475901&amp;view=1up&amp;seq=1" TargetMode="External"/><Relationship Id="rId23" Type="http://schemas.openxmlformats.org/officeDocument/2006/relationships/hyperlink" Target="https://www.themorgan.org/exhibitions/ulysses" TargetMode="External"/><Relationship Id="rId28" Type="http://schemas.openxmlformats.org/officeDocument/2006/relationships/hyperlink" Target="https://www.aaa.si.edu/collection-features/1913-armory-show" TargetMode="External"/><Relationship Id="rId36" Type="http://schemas.openxmlformats.org/officeDocument/2006/relationships/hyperlink" Target="https://www.youtube.com/watch?v=n4qJcWOZH8I" TargetMode="External"/><Relationship Id="rId49" Type="http://schemas.openxmlformats.org/officeDocument/2006/relationships/hyperlink" Target="https://www.nytimes.com/2023/07/03/us/university-of-chicago-whiteness-free-speech.html" TargetMode="External"/><Relationship Id="rId57" Type="http://schemas.openxmlformats.org/officeDocument/2006/relationships/hyperlink" Target="https://pen.org/issue/book-bans/" TargetMode="External"/><Relationship Id="rId10" Type="http://schemas.openxmlformats.org/officeDocument/2006/relationships/hyperlink" Target="mailto:disability@rochester.edu;" TargetMode="External"/><Relationship Id="rId31" Type="http://schemas.openxmlformats.org/officeDocument/2006/relationships/hyperlink" Target="https://prohibition.osu.edu/" TargetMode="External"/><Relationship Id="rId44" Type="http://schemas.openxmlformats.org/officeDocument/2006/relationships/hyperlink" Target="https://rbscp.lib.rochester.edu/EmptyCloset" TargetMode="External"/><Relationship Id="rId52" Type="http://schemas.openxmlformats.org/officeDocument/2006/relationships/hyperlink" Target="https://www.nytimes.com/2023/05/16/us/abortion-comstock-act.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chester.edu/college/honesty/polic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Joan</dc:creator>
  <cp:keywords/>
  <dc:description/>
  <cp:lastModifiedBy>Rubin, Joan</cp:lastModifiedBy>
  <cp:revision>2</cp:revision>
  <cp:lastPrinted>2023-08-28T17:50:00Z</cp:lastPrinted>
  <dcterms:created xsi:type="dcterms:W3CDTF">2024-09-08T14:15:00Z</dcterms:created>
  <dcterms:modified xsi:type="dcterms:W3CDTF">2024-09-08T14:15:00Z</dcterms:modified>
  <cp:category/>
</cp:coreProperties>
</file>