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57797" w14:textId="45BE5436" w:rsidR="000272CB" w:rsidRDefault="000272CB" w:rsidP="001575FA">
      <w:pPr>
        <w:spacing w:after="0" w:line="240" w:lineRule="auto"/>
        <w:rPr>
          <w:rFonts w:ascii="Times New Roman" w:hAnsi="Times New Roman" w:cs="Times New Roman"/>
        </w:rPr>
      </w:pPr>
      <w:r>
        <w:rPr>
          <w:rFonts w:ascii="Times New Roman" w:hAnsi="Times New Roman" w:cs="Times New Roman"/>
        </w:rPr>
        <w:t>Ukraine, Russia: History and History Wars</w:t>
      </w:r>
    </w:p>
    <w:p w14:paraId="01D68429" w14:textId="265E335F" w:rsidR="001575FA" w:rsidRDefault="001575FA" w:rsidP="001575FA">
      <w:pPr>
        <w:spacing w:after="0" w:line="240" w:lineRule="auto"/>
        <w:rPr>
          <w:rFonts w:ascii="Times New Roman" w:hAnsi="Times New Roman" w:cs="Times New Roman"/>
        </w:rPr>
      </w:pPr>
      <w:r>
        <w:rPr>
          <w:rFonts w:ascii="Times New Roman" w:hAnsi="Times New Roman" w:cs="Times New Roman"/>
        </w:rPr>
        <w:t>History 238/238W</w:t>
      </w:r>
    </w:p>
    <w:p w14:paraId="471D6459" w14:textId="7D861981" w:rsidR="001575FA" w:rsidRDefault="001575FA" w:rsidP="001575FA">
      <w:pPr>
        <w:spacing w:after="0" w:line="240" w:lineRule="auto"/>
        <w:rPr>
          <w:rFonts w:ascii="Times New Roman" w:hAnsi="Times New Roman" w:cs="Times New Roman"/>
        </w:rPr>
      </w:pPr>
      <w:r>
        <w:rPr>
          <w:rFonts w:ascii="Times New Roman" w:hAnsi="Times New Roman" w:cs="Times New Roman"/>
        </w:rPr>
        <w:t>University of Rochester</w:t>
      </w:r>
    </w:p>
    <w:p w14:paraId="787B5C4C" w14:textId="2B7A834A" w:rsidR="001575FA" w:rsidRDefault="001575FA" w:rsidP="001575FA">
      <w:pPr>
        <w:spacing w:after="0" w:line="240" w:lineRule="auto"/>
        <w:rPr>
          <w:rFonts w:ascii="Times New Roman" w:hAnsi="Times New Roman" w:cs="Times New Roman"/>
        </w:rPr>
      </w:pPr>
      <w:r>
        <w:rPr>
          <w:rFonts w:ascii="Times New Roman" w:hAnsi="Times New Roman" w:cs="Times New Roman"/>
        </w:rPr>
        <w:t>Spring 2025</w:t>
      </w:r>
    </w:p>
    <w:p w14:paraId="4ED94A20" w14:textId="77777777" w:rsidR="001575FA" w:rsidRDefault="001575FA" w:rsidP="001575FA">
      <w:pPr>
        <w:spacing w:after="0" w:line="240" w:lineRule="auto"/>
        <w:rPr>
          <w:rFonts w:ascii="Times New Roman" w:hAnsi="Times New Roman" w:cs="Times New Roman"/>
        </w:rPr>
      </w:pPr>
    </w:p>
    <w:p w14:paraId="282CC65E" w14:textId="58C2BFF1" w:rsidR="001575FA" w:rsidRDefault="001575FA" w:rsidP="001575FA">
      <w:pPr>
        <w:spacing w:after="0" w:line="240" w:lineRule="auto"/>
        <w:rPr>
          <w:rFonts w:ascii="Times New Roman" w:hAnsi="Times New Roman" w:cs="Times New Roman"/>
        </w:rPr>
      </w:pPr>
      <w:r>
        <w:rPr>
          <w:rFonts w:ascii="Times New Roman" w:hAnsi="Times New Roman" w:cs="Times New Roman"/>
        </w:rPr>
        <w:t>Professor Matthew Lenoe</w:t>
      </w:r>
    </w:p>
    <w:p w14:paraId="392FC35D" w14:textId="6340136C" w:rsidR="001575FA" w:rsidRDefault="001575FA" w:rsidP="001575FA">
      <w:pPr>
        <w:spacing w:after="0" w:line="240" w:lineRule="auto"/>
        <w:rPr>
          <w:rFonts w:ascii="Times New Roman" w:hAnsi="Times New Roman" w:cs="Times New Roman"/>
        </w:rPr>
      </w:pPr>
      <w:r>
        <w:rPr>
          <w:rFonts w:ascii="Times New Roman" w:hAnsi="Times New Roman" w:cs="Times New Roman"/>
        </w:rPr>
        <w:t>Rush Rhees 378A</w:t>
      </w:r>
    </w:p>
    <w:p w14:paraId="2CE31398" w14:textId="70898797" w:rsidR="001575FA" w:rsidRDefault="001575FA" w:rsidP="001575FA">
      <w:pPr>
        <w:spacing w:after="0" w:line="240" w:lineRule="auto"/>
        <w:rPr>
          <w:rFonts w:ascii="Times New Roman" w:hAnsi="Times New Roman" w:cs="Times New Roman"/>
        </w:rPr>
      </w:pPr>
      <w:r>
        <w:rPr>
          <w:rFonts w:ascii="Times New Roman" w:hAnsi="Times New Roman" w:cs="Times New Roman"/>
        </w:rPr>
        <w:t xml:space="preserve">Email: </w:t>
      </w:r>
      <w:hyperlink r:id="rId5" w:history="1">
        <w:r w:rsidRPr="00A530AB">
          <w:rPr>
            <w:rStyle w:val="Hyperlink"/>
            <w:rFonts w:ascii="Times New Roman" w:hAnsi="Times New Roman" w:cs="Times New Roman"/>
          </w:rPr>
          <w:t>matthew.lenoe@rochester.edu</w:t>
        </w:r>
      </w:hyperlink>
    </w:p>
    <w:p w14:paraId="5EA226C4" w14:textId="77777777" w:rsidR="001575FA" w:rsidRDefault="001575FA" w:rsidP="001575FA">
      <w:pPr>
        <w:spacing w:after="0" w:line="240" w:lineRule="auto"/>
        <w:rPr>
          <w:rFonts w:ascii="Times New Roman" w:hAnsi="Times New Roman" w:cs="Times New Roman"/>
        </w:rPr>
      </w:pPr>
    </w:p>
    <w:p w14:paraId="45997E92" w14:textId="3C7D6F67" w:rsidR="001575FA" w:rsidRDefault="001575FA" w:rsidP="001575FA">
      <w:pPr>
        <w:spacing w:after="0" w:line="240" w:lineRule="auto"/>
        <w:rPr>
          <w:rFonts w:ascii="Times New Roman" w:hAnsi="Times New Roman" w:cs="Times New Roman"/>
        </w:rPr>
      </w:pPr>
      <w:r>
        <w:rPr>
          <w:rFonts w:ascii="Times New Roman" w:hAnsi="Times New Roman" w:cs="Times New Roman"/>
        </w:rPr>
        <w:t>Office Hours:  M, W 1:15 – 3:00 or by appointment.</w:t>
      </w:r>
    </w:p>
    <w:p w14:paraId="28F4D476" w14:textId="77777777" w:rsidR="00107121" w:rsidRDefault="00107121" w:rsidP="001575FA">
      <w:pPr>
        <w:spacing w:after="0" w:line="240" w:lineRule="auto"/>
        <w:rPr>
          <w:rFonts w:ascii="Times New Roman" w:hAnsi="Times New Roman" w:cs="Times New Roman"/>
        </w:rPr>
      </w:pPr>
    </w:p>
    <w:p w14:paraId="1033E431" w14:textId="241423C2" w:rsidR="00107121" w:rsidRDefault="00107121" w:rsidP="001575FA">
      <w:pPr>
        <w:spacing w:after="0" w:line="240" w:lineRule="auto"/>
        <w:rPr>
          <w:rFonts w:ascii="Times New Roman" w:hAnsi="Times New Roman" w:cs="Times New Roman"/>
        </w:rPr>
      </w:pPr>
      <w:r>
        <w:rPr>
          <w:rFonts w:ascii="Times New Roman" w:hAnsi="Times New Roman" w:cs="Times New Roman"/>
        </w:rPr>
        <w:t>Mode of Address: Professor Lenoe</w:t>
      </w:r>
    </w:p>
    <w:p w14:paraId="7B7B314E" w14:textId="06F75A2B" w:rsidR="001575FA" w:rsidRDefault="001575FA" w:rsidP="009842E5">
      <w:pPr>
        <w:rPr>
          <w:rFonts w:ascii="Times New Roman" w:hAnsi="Times New Roman" w:cs="Times New Roman"/>
        </w:rPr>
      </w:pPr>
    </w:p>
    <w:p w14:paraId="6017C0B6" w14:textId="4A216898" w:rsidR="009842E5" w:rsidRDefault="009842E5" w:rsidP="009842E5">
      <w:pPr>
        <w:rPr>
          <w:rFonts w:ascii="Times New Roman" w:hAnsi="Times New Roman" w:cs="Times New Roman"/>
        </w:rPr>
      </w:pPr>
      <w:r>
        <w:rPr>
          <w:rFonts w:ascii="Times New Roman" w:hAnsi="Times New Roman" w:cs="Times New Roman"/>
        </w:rPr>
        <w:t xml:space="preserve">Wedn 1/22 … INTRODUCTION / </w:t>
      </w:r>
      <w:r w:rsidRPr="00A053CF">
        <w:rPr>
          <w:rFonts w:ascii="Times New Roman" w:hAnsi="Times New Roman" w:cs="Times New Roman"/>
        </w:rPr>
        <w:t>Kyiv</w:t>
      </w:r>
      <w:r w:rsidR="00070C60" w:rsidRPr="00A053CF">
        <w:rPr>
          <w:rFonts w:ascii="Times New Roman" w:hAnsi="Times New Roman" w:cs="Times New Roman"/>
        </w:rPr>
        <w:t>/Kiev</w:t>
      </w:r>
      <w:r w:rsidRPr="00A053CF">
        <w:rPr>
          <w:rFonts w:ascii="Times New Roman" w:hAnsi="Times New Roman" w:cs="Times New Roman"/>
        </w:rPr>
        <w:t xml:space="preserve"> through early Mongol period</w:t>
      </w:r>
      <w:r w:rsidR="00D6037E" w:rsidRPr="00A053CF">
        <w:rPr>
          <w:rFonts w:ascii="Times New Roman" w:hAnsi="Times New Roman" w:cs="Times New Roman"/>
        </w:rPr>
        <w:t>, 900-1300</w:t>
      </w:r>
      <w:r w:rsidRPr="00A053CF">
        <w:rPr>
          <w:rFonts w:ascii="Times New Roman" w:hAnsi="Times New Roman" w:cs="Times New Roman"/>
        </w:rPr>
        <w:t>.</w:t>
      </w:r>
      <w:r w:rsidR="00070C60">
        <w:rPr>
          <w:rFonts w:ascii="Times New Roman" w:hAnsi="Times New Roman" w:cs="Times New Roman"/>
        </w:rPr>
        <w:t xml:space="preserve">  </w:t>
      </w:r>
    </w:p>
    <w:p w14:paraId="0A48FFA8" w14:textId="7A1CB57A" w:rsidR="009842E5" w:rsidRDefault="000272CB" w:rsidP="009842E5">
      <w:pPr>
        <w:rPr>
          <w:rFonts w:ascii="Times New Roman" w:hAnsi="Times New Roman" w:cs="Times New Roman"/>
        </w:rPr>
      </w:pPr>
      <w:r>
        <w:rPr>
          <w:rFonts w:ascii="Times New Roman" w:hAnsi="Times New Roman" w:cs="Times New Roman"/>
        </w:rPr>
        <w:t>Friday,</w:t>
      </w:r>
      <w:r w:rsidR="009842E5">
        <w:rPr>
          <w:rFonts w:ascii="Times New Roman" w:hAnsi="Times New Roman" w:cs="Times New Roman"/>
        </w:rPr>
        <w:t xml:space="preserve"> 1/2</w:t>
      </w:r>
      <w:r>
        <w:rPr>
          <w:rFonts w:ascii="Times New Roman" w:hAnsi="Times New Roman" w:cs="Times New Roman"/>
        </w:rPr>
        <w:t>4</w:t>
      </w:r>
      <w:r w:rsidR="009842E5">
        <w:rPr>
          <w:rFonts w:ascii="Times New Roman" w:hAnsi="Times New Roman" w:cs="Times New Roman"/>
        </w:rPr>
        <w:t>… Lecture</w:t>
      </w:r>
      <w:r w:rsidR="00A0632D">
        <w:rPr>
          <w:rFonts w:ascii="Times New Roman" w:hAnsi="Times New Roman" w:cs="Times New Roman"/>
        </w:rPr>
        <w:t>.</w:t>
      </w:r>
      <w:r w:rsidR="009842E5">
        <w:rPr>
          <w:rFonts w:ascii="Times New Roman" w:hAnsi="Times New Roman" w:cs="Times New Roman"/>
        </w:rPr>
        <w:t xml:space="preserve"> </w:t>
      </w:r>
      <w:r w:rsidR="009842E5" w:rsidRPr="00A053CF">
        <w:rPr>
          <w:rFonts w:ascii="Times New Roman" w:hAnsi="Times New Roman" w:cs="Times New Roman"/>
        </w:rPr>
        <w:t>The Rise of Muscovy and the Polish-Lithuanian Commonwealth to the Union of Lublin</w:t>
      </w:r>
      <w:r w:rsidR="00D6037E" w:rsidRPr="00A053CF">
        <w:rPr>
          <w:rFonts w:ascii="Times New Roman" w:hAnsi="Times New Roman" w:cs="Times New Roman"/>
        </w:rPr>
        <w:t xml:space="preserve"> (1569)</w:t>
      </w:r>
      <w:r w:rsidR="009842E5">
        <w:rPr>
          <w:rFonts w:ascii="Times New Roman" w:hAnsi="Times New Roman" w:cs="Times New Roman"/>
        </w:rPr>
        <w:t xml:space="preserve"> / Orthodoxy and Catholicism. Plokhy, Chapters 7-9.</w:t>
      </w:r>
    </w:p>
    <w:p w14:paraId="2D8474F9" w14:textId="296803A2" w:rsidR="009842E5" w:rsidRPr="00251981" w:rsidRDefault="000272CB" w:rsidP="009842E5">
      <w:pPr>
        <w:rPr>
          <w:rFonts w:ascii="Times New Roman" w:hAnsi="Times New Roman" w:cs="Times New Roman"/>
          <w:b/>
          <w:bCs/>
        </w:rPr>
      </w:pPr>
      <w:r>
        <w:rPr>
          <w:rFonts w:ascii="Times New Roman" w:hAnsi="Times New Roman" w:cs="Times New Roman"/>
        </w:rPr>
        <w:t>Monday</w:t>
      </w:r>
      <w:r w:rsidR="009842E5">
        <w:rPr>
          <w:rFonts w:ascii="Times New Roman" w:hAnsi="Times New Roman" w:cs="Times New Roman"/>
        </w:rPr>
        <w:t>, 1/2</w:t>
      </w:r>
      <w:r>
        <w:rPr>
          <w:rFonts w:ascii="Times New Roman" w:hAnsi="Times New Roman" w:cs="Times New Roman"/>
        </w:rPr>
        <w:t>7</w:t>
      </w:r>
      <w:r w:rsidR="009842E5">
        <w:rPr>
          <w:rFonts w:ascii="Times New Roman" w:hAnsi="Times New Roman" w:cs="Times New Roman"/>
        </w:rPr>
        <w:t xml:space="preserve"> …</w:t>
      </w:r>
      <w:r w:rsidR="00070C60">
        <w:rPr>
          <w:rFonts w:ascii="Times New Roman" w:hAnsi="Times New Roman" w:cs="Times New Roman"/>
        </w:rPr>
        <w:t xml:space="preserve"> </w:t>
      </w:r>
      <w:r w:rsidR="009842E5">
        <w:rPr>
          <w:rFonts w:ascii="Times New Roman" w:hAnsi="Times New Roman" w:cs="Times New Roman"/>
        </w:rPr>
        <w:t>Discussion</w:t>
      </w:r>
      <w:r w:rsidR="00A0632D">
        <w:rPr>
          <w:rFonts w:ascii="Times New Roman" w:hAnsi="Times New Roman" w:cs="Times New Roman"/>
        </w:rPr>
        <w:t xml:space="preserve"> / Lecture.</w:t>
      </w:r>
      <w:r w:rsidR="009842E5">
        <w:rPr>
          <w:rFonts w:ascii="Times New Roman" w:hAnsi="Times New Roman" w:cs="Times New Roman"/>
        </w:rPr>
        <w:t xml:space="preserve">  </w:t>
      </w:r>
      <w:r w:rsidR="009842E5" w:rsidRPr="00A053CF">
        <w:rPr>
          <w:rFonts w:ascii="Times New Roman" w:hAnsi="Times New Roman" w:cs="Times New Roman"/>
        </w:rPr>
        <w:t>Cossacks, the Commonwealth and Muscovy</w:t>
      </w:r>
      <w:r w:rsidR="009842E5" w:rsidRPr="00D6037E">
        <w:rPr>
          <w:rFonts w:ascii="Times New Roman" w:hAnsi="Times New Roman" w:cs="Times New Roman"/>
          <w:b/>
          <w:bCs/>
        </w:rPr>
        <w:t xml:space="preserve">. </w:t>
      </w:r>
      <w:r w:rsidR="009842E5">
        <w:rPr>
          <w:rFonts w:ascii="Times New Roman" w:hAnsi="Times New Roman" w:cs="Times New Roman"/>
        </w:rPr>
        <w:t xml:space="preserve"> </w:t>
      </w:r>
      <w:r w:rsidR="00334ABA">
        <w:rPr>
          <w:rFonts w:ascii="Times New Roman" w:hAnsi="Times New Roman" w:cs="Times New Roman"/>
        </w:rPr>
        <w:t>“Don Cossack Documents” (e-reserve – Vernadsky I, 274-279).  “Cossacks and Peasants in the Commonwealth”</w:t>
      </w:r>
      <w:r w:rsidR="00070C60">
        <w:rPr>
          <w:rFonts w:ascii="Times New Roman" w:hAnsi="Times New Roman" w:cs="Times New Roman"/>
        </w:rPr>
        <w:t xml:space="preserve"> (e-reserve -</w:t>
      </w:r>
      <w:r w:rsidR="00334ABA">
        <w:rPr>
          <w:rFonts w:ascii="Times New Roman" w:hAnsi="Times New Roman" w:cs="Times New Roman"/>
        </w:rPr>
        <w:t xml:space="preserve"> </w:t>
      </w:r>
      <w:r w:rsidR="00A0632D">
        <w:rPr>
          <w:rFonts w:ascii="Times New Roman" w:hAnsi="Times New Roman" w:cs="Times New Roman"/>
        </w:rPr>
        <w:t>Vernadsky I, 292-295.</w:t>
      </w:r>
      <w:r w:rsidR="00070C60">
        <w:rPr>
          <w:rFonts w:ascii="Times New Roman" w:hAnsi="Times New Roman" w:cs="Times New Roman"/>
        </w:rPr>
        <w:t>)</w:t>
      </w:r>
      <w:r w:rsidR="00A0632D">
        <w:rPr>
          <w:rFonts w:ascii="Times New Roman" w:hAnsi="Times New Roman" w:cs="Times New Roman"/>
        </w:rPr>
        <w:t xml:space="preserve">  “Documents Related to the Church Union of Brest (e-reserve, Vernadsky, I, 285-287).</w:t>
      </w:r>
      <w:r w:rsidR="00251981">
        <w:rPr>
          <w:rFonts w:ascii="Times New Roman" w:hAnsi="Times New Roman" w:cs="Times New Roman"/>
        </w:rPr>
        <w:t xml:space="preserve">  </w:t>
      </w:r>
      <w:r w:rsidR="00251981">
        <w:rPr>
          <w:rFonts w:ascii="Times New Roman" w:hAnsi="Times New Roman" w:cs="Times New Roman"/>
          <w:b/>
          <w:bCs/>
        </w:rPr>
        <w:t>Map Quiz</w:t>
      </w:r>
    </w:p>
    <w:p w14:paraId="4D883CFD" w14:textId="1D42588C" w:rsidR="009842E5" w:rsidRDefault="000272CB" w:rsidP="009842E5">
      <w:pPr>
        <w:rPr>
          <w:rFonts w:ascii="Times New Roman" w:hAnsi="Times New Roman" w:cs="Times New Roman"/>
        </w:rPr>
      </w:pPr>
      <w:r>
        <w:rPr>
          <w:rFonts w:ascii="Times New Roman" w:hAnsi="Times New Roman" w:cs="Times New Roman"/>
        </w:rPr>
        <w:t>Wedn,</w:t>
      </w:r>
      <w:r w:rsidR="009842E5">
        <w:rPr>
          <w:rFonts w:ascii="Times New Roman" w:hAnsi="Times New Roman" w:cs="Times New Roman"/>
        </w:rPr>
        <w:t xml:space="preserve"> </w:t>
      </w:r>
      <w:r>
        <w:rPr>
          <w:rFonts w:ascii="Times New Roman" w:hAnsi="Times New Roman" w:cs="Times New Roman"/>
        </w:rPr>
        <w:t>1/29</w:t>
      </w:r>
      <w:r w:rsidR="009842E5">
        <w:rPr>
          <w:rFonts w:ascii="Times New Roman" w:hAnsi="Times New Roman" w:cs="Times New Roman"/>
        </w:rPr>
        <w:t xml:space="preserve"> … Discussion.  </w:t>
      </w:r>
      <w:r w:rsidR="009842E5" w:rsidRPr="00A053CF">
        <w:rPr>
          <w:rFonts w:ascii="Times New Roman" w:hAnsi="Times New Roman" w:cs="Times New Roman"/>
        </w:rPr>
        <w:t>The Great Re</w:t>
      </w:r>
      <w:r w:rsidR="00D6037E" w:rsidRPr="00A053CF">
        <w:rPr>
          <w:rFonts w:ascii="Times New Roman" w:hAnsi="Times New Roman" w:cs="Times New Roman"/>
        </w:rPr>
        <w:t>bellion</w:t>
      </w:r>
      <w:r w:rsidR="009842E5">
        <w:rPr>
          <w:rFonts w:ascii="Times New Roman" w:hAnsi="Times New Roman" w:cs="Times New Roman"/>
        </w:rPr>
        <w:t xml:space="preserve">. Plokhy, Chapter </w:t>
      </w:r>
      <w:r w:rsidR="00D6037E">
        <w:rPr>
          <w:rFonts w:ascii="Times New Roman" w:hAnsi="Times New Roman" w:cs="Times New Roman"/>
        </w:rPr>
        <w:t>10.</w:t>
      </w:r>
      <w:r w:rsidR="009842E5">
        <w:rPr>
          <w:rFonts w:ascii="Times New Roman" w:hAnsi="Times New Roman" w:cs="Times New Roman"/>
        </w:rPr>
        <w:t xml:space="preserve"> </w:t>
      </w:r>
      <w:r w:rsidR="006A0BF7">
        <w:rPr>
          <w:rFonts w:ascii="Times New Roman" w:hAnsi="Times New Roman" w:cs="Times New Roman"/>
        </w:rPr>
        <w:t>“</w:t>
      </w:r>
      <w:r w:rsidR="00F552B2">
        <w:rPr>
          <w:rFonts w:ascii="Times New Roman" w:hAnsi="Times New Roman" w:cs="Times New Roman"/>
        </w:rPr>
        <w:t>Treaty of Pereiaslavl</w:t>
      </w:r>
      <w:r w:rsidR="006A0BF7">
        <w:rPr>
          <w:rFonts w:ascii="Times New Roman" w:hAnsi="Times New Roman" w:cs="Times New Roman"/>
        </w:rPr>
        <w:t>” (e-reserve )</w:t>
      </w:r>
      <w:r w:rsidR="009842E5" w:rsidRPr="00CC7C21">
        <w:rPr>
          <w:rFonts w:ascii="Times New Roman" w:hAnsi="Times New Roman" w:cs="Times New Roman"/>
        </w:rPr>
        <w:t xml:space="preserve">.  </w:t>
      </w:r>
      <w:r w:rsidR="006A0BF7">
        <w:rPr>
          <w:rFonts w:ascii="Times New Roman" w:hAnsi="Times New Roman" w:cs="Times New Roman"/>
        </w:rPr>
        <w:t>“Khmelnytsky Documents” (e-reserve</w:t>
      </w:r>
      <w:r w:rsidR="00F552B2">
        <w:rPr>
          <w:rFonts w:ascii="Times New Roman" w:hAnsi="Times New Roman" w:cs="Times New Roman"/>
        </w:rPr>
        <w:t>)</w:t>
      </w:r>
      <w:r w:rsidR="006A0BF7">
        <w:rPr>
          <w:rFonts w:ascii="Times New Roman" w:hAnsi="Times New Roman" w:cs="Times New Roman"/>
        </w:rPr>
        <w:t>.</w:t>
      </w:r>
    </w:p>
    <w:p w14:paraId="7E988927" w14:textId="0AA727E9" w:rsidR="009842E5" w:rsidRPr="000272CB" w:rsidRDefault="000272CB" w:rsidP="009842E5">
      <w:pPr>
        <w:rPr>
          <w:rFonts w:ascii="Times New Roman" w:hAnsi="Times New Roman" w:cs="Times New Roman"/>
          <w:b/>
          <w:bCs/>
        </w:rPr>
      </w:pPr>
      <w:r>
        <w:rPr>
          <w:rFonts w:ascii="Times New Roman" w:hAnsi="Times New Roman" w:cs="Times New Roman"/>
        </w:rPr>
        <w:t>Monday, 2/3</w:t>
      </w:r>
      <w:r w:rsidR="009842E5">
        <w:rPr>
          <w:rFonts w:ascii="Times New Roman" w:hAnsi="Times New Roman" w:cs="Times New Roman"/>
        </w:rPr>
        <w:t xml:space="preserve"> … </w:t>
      </w:r>
      <w:r>
        <w:rPr>
          <w:rFonts w:ascii="Times New Roman" w:hAnsi="Times New Roman" w:cs="Times New Roman"/>
          <w:b/>
          <w:bCs/>
        </w:rPr>
        <w:t>STUDENT PRESENTATIONS: CONTEMPORARY TALES OF UKRAINE</w:t>
      </w:r>
    </w:p>
    <w:p w14:paraId="0AAA7DF8" w14:textId="188B35B5" w:rsidR="000272CB" w:rsidRDefault="000272CB" w:rsidP="009842E5">
      <w:pPr>
        <w:rPr>
          <w:rFonts w:ascii="Times New Roman" w:hAnsi="Times New Roman" w:cs="Times New Roman"/>
        </w:rPr>
      </w:pPr>
      <w:r>
        <w:rPr>
          <w:rFonts w:ascii="Times New Roman" w:hAnsi="Times New Roman" w:cs="Times New Roman"/>
        </w:rPr>
        <w:t>Wedn, 2/5 … Lecture (recorded</w:t>
      </w:r>
      <w:r w:rsidR="002348F5">
        <w:rPr>
          <w:rFonts w:ascii="Times New Roman" w:hAnsi="Times New Roman" w:cs="Times New Roman"/>
        </w:rPr>
        <w:t>, available on course Blackboard site</w:t>
      </w:r>
      <w:r>
        <w:rPr>
          <w:rFonts w:ascii="Times New Roman" w:hAnsi="Times New Roman" w:cs="Times New Roman"/>
        </w:rPr>
        <w:t xml:space="preserve">) … </w:t>
      </w:r>
      <w:r w:rsidRPr="00EB3AD6">
        <w:rPr>
          <w:rFonts w:ascii="Times New Roman" w:hAnsi="Times New Roman" w:cs="Times New Roman"/>
        </w:rPr>
        <w:t>From the Ruin to the Partitions of Poland 1660s-1790s</w:t>
      </w:r>
      <w:r w:rsidRPr="00D6037E">
        <w:rPr>
          <w:rFonts w:ascii="Times New Roman" w:hAnsi="Times New Roman" w:cs="Times New Roman"/>
          <w:b/>
          <w:bCs/>
        </w:rPr>
        <w:t xml:space="preserve">. </w:t>
      </w:r>
      <w:r>
        <w:rPr>
          <w:rFonts w:ascii="Times New Roman" w:hAnsi="Times New Roman" w:cs="Times New Roman"/>
        </w:rPr>
        <w:t xml:space="preserve">Plokhy, Chapters 11-12. </w:t>
      </w:r>
    </w:p>
    <w:p w14:paraId="3CD295CE" w14:textId="032CA0FD" w:rsidR="009842E5" w:rsidRDefault="009842E5" w:rsidP="009842E5">
      <w:pPr>
        <w:rPr>
          <w:rFonts w:ascii="Times New Roman" w:hAnsi="Times New Roman" w:cs="Times New Roman"/>
          <w:b/>
          <w:bCs/>
        </w:rPr>
      </w:pPr>
      <w:r>
        <w:rPr>
          <w:rFonts w:ascii="Times New Roman" w:hAnsi="Times New Roman" w:cs="Times New Roman"/>
        </w:rPr>
        <w:t xml:space="preserve">Monday, 2/10 … </w:t>
      </w:r>
      <w:r w:rsidR="000272CB">
        <w:rPr>
          <w:rFonts w:ascii="Times New Roman" w:hAnsi="Times New Roman" w:cs="Times New Roman"/>
        </w:rPr>
        <w:t>Discussion: “ Bendery Constitution” (e-reserve). “</w:t>
      </w:r>
      <w:r w:rsidR="006C654D">
        <w:rPr>
          <w:rFonts w:ascii="Times New Roman" w:hAnsi="Times New Roman" w:cs="Times New Roman"/>
        </w:rPr>
        <w:t>Prokopovych</w:t>
      </w:r>
      <w:r w:rsidR="000272CB">
        <w:rPr>
          <w:rFonts w:ascii="Times New Roman" w:hAnsi="Times New Roman" w:cs="Times New Roman"/>
        </w:rPr>
        <w:t xml:space="preserve"> (e-reserve). “Ukrainian Nobles’ Submissions to Legislative Commission” (e-reserve).  “Abolition of the Sich and Introduction of Serfdom” (e-reserve).  </w:t>
      </w:r>
    </w:p>
    <w:p w14:paraId="75C9C464" w14:textId="3B626203" w:rsidR="009842E5" w:rsidRPr="006C654D" w:rsidRDefault="009842E5" w:rsidP="009842E5">
      <w:pPr>
        <w:rPr>
          <w:rFonts w:ascii="Times New Roman" w:hAnsi="Times New Roman" w:cs="Times New Roman"/>
        </w:rPr>
      </w:pPr>
      <w:r>
        <w:rPr>
          <w:rFonts w:ascii="Times New Roman" w:hAnsi="Times New Roman" w:cs="Times New Roman"/>
        </w:rPr>
        <w:t xml:space="preserve">Wedn, 2/12 … </w:t>
      </w:r>
      <w:r w:rsidR="000272CB">
        <w:rPr>
          <w:rFonts w:ascii="Times New Roman" w:hAnsi="Times New Roman" w:cs="Times New Roman"/>
        </w:rPr>
        <w:t xml:space="preserve">Lecture:  The Age of Romantic Nationalism.  Plokhy, Chapters 13-14. </w:t>
      </w:r>
      <w:r w:rsidR="005B0C69">
        <w:rPr>
          <w:rFonts w:ascii="Times New Roman" w:hAnsi="Times New Roman" w:cs="Times New Roman"/>
        </w:rPr>
        <w:t xml:space="preserve">Excerpts from the </w:t>
      </w:r>
      <w:r w:rsidR="006C654D">
        <w:rPr>
          <w:rFonts w:ascii="Times New Roman" w:hAnsi="Times New Roman" w:cs="Times New Roman"/>
        </w:rPr>
        <w:t>“History of the Rus” (e-reserve)</w:t>
      </w:r>
    </w:p>
    <w:p w14:paraId="5880383F" w14:textId="70B75C67" w:rsidR="009842E5" w:rsidRPr="007A49D3" w:rsidRDefault="009842E5" w:rsidP="009842E5">
      <w:pPr>
        <w:rPr>
          <w:rFonts w:ascii="Times New Roman" w:hAnsi="Times New Roman" w:cs="Times New Roman"/>
        </w:rPr>
      </w:pPr>
      <w:r>
        <w:rPr>
          <w:rFonts w:ascii="Times New Roman" w:hAnsi="Times New Roman" w:cs="Times New Roman"/>
        </w:rPr>
        <w:t xml:space="preserve">Monday, 2/17 … </w:t>
      </w:r>
      <w:r w:rsidR="000272CB">
        <w:rPr>
          <w:rFonts w:ascii="Times New Roman" w:hAnsi="Times New Roman" w:cs="Times New Roman"/>
          <w:i/>
          <w:iCs/>
        </w:rPr>
        <w:t>Taras Bulba</w:t>
      </w:r>
      <w:r w:rsidR="007A49D3">
        <w:rPr>
          <w:rFonts w:ascii="Times New Roman" w:hAnsi="Times New Roman" w:cs="Times New Roman"/>
          <w:i/>
          <w:iCs/>
        </w:rPr>
        <w:t xml:space="preserve"> </w:t>
      </w:r>
      <w:r w:rsidR="007A49D3">
        <w:rPr>
          <w:rFonts w:ascii="Times New Roman" w:hAnsi="Times New Roman" w:cs="Times New Roman"/>
        </w:rPr>
        <w:t>(Chapters to be decided)</w:t>
      </w:r>
    </w:p>
    <w:p w14:paraId="49FAB5E8" w14:textId="1E85BFF0" w:rsidR="009842E5" w:rsidRDefault="009842E5" w:rsidP="009842E5">
      <w:pPr>
        <w:rPr>
          <w:rFonts w:ascii="Times New Roman" w:hAnsi="Times New Roman" w:cs="Times New Roman"/>
        </w:rPr>
      </w:pPr>
      <w:r>
        <w:rPr>
          <w:rFonts w:ascii="Times New Roman" w:hAnsi="Times New Roman" w:cs="Times New Roman"/>
        </w:rPr>
        <w:t xml:space="preserve">Wedn 2/19 … </w:t>
      </w:r>
      <w:r w:rsidR="007A49D3">
        <w:rPr>
          <w:rFonts w:ascii="Times New Roman" w:hAnsi="Times New Roman" w:cs="Times New Roman"/>
        </w:rPr>
        <w:t xml:space="preserve">Finish </w:t>
      </w:r>
      <w:r w:rsidR="000272CB">
        <w:rPr>
          <w:rFonts w:ascii="Times New Roman" w:hAnsi="Times New Roman" w:cs="Times New Roman"/>
          <w:i/>
          <w:iCs/>
        </w:rPr>
        <w:t xml:space="preserve">Taras Bulba. </w:t>
      </w:r>
      <w:r w:rsidR="000272CB">
        <w:rPr>
          <w:rFonts w:ascii="Times New Roman" w:hAnsi="Times New Roman" w:cs="Times New Roman"/>
        </w:rPr>
        <w:t>“Gogol Letters” on e-reserve.</w:t>
      </w:r>
    </w:p>
    <w:p w14:paraId="32216A23" w14:textId="5DDC0F6E" w:rsidR="009842E5" w:rsidRDefault="009842E5" w:rsidP="009842E5">
      <w:pPr>
        <w:rPr>
          <w:rFonts w:ascii="Times New Roman" w:hAnsi="Times New Roman" w:cs="Times New Roman"/>
        </w:rPr>
      </w:pPr>
      <w:r>
        <w:rPr>
          <w:rFonts w:ascii="Times New Roman" w:hAnsi="Times New Roman" w:cs="Times New Roman"/>
        </w:rPr>
        <w:t xml:space="preserve">Monday, 2/24 … </w:t>
      </w:r>
      <w:r w:rsidR="00EF615A">
        <w:rPr>
          <w:rFonts w:ascii="Times New Roman" w:hAnsi="Times New Roman" w:cs="Times New Roman"/>
        </w:rPr>
        <w:t xml:space="preserve">History Wars. </w:t>
      </w:r>
      <w:r w:rsidR="006C654D">
        <w:rPr>
          <w:rFonts w:ascii="Times New Roman" w:hAnsi="Times New Roman" w:cs="Times New Roman"/>
        </w:rPr>
        <w:t>“</w:t>
      </w:r>
      <w:r w:rsidR="00EF615A">
        <w:rPr>
          <w:rFonts w:ascii="Times New Roman" w:hAnsi="Times New Roman" w:cs="Times New Roman"/>
        </w:rPr>
        <w:t>Russian Primary Chronicle</w:t>
      </w:r>
      <w:r w:rsidR="006C654D">
        <w:rPr>
          <w:rFonts w:ascii="Times New Roman" w:hAnsi="Times New Roman" w:cs="Times New Roman"/>
        </w:rPr>
        <w:t>”</w:t>
      </w:r>
      <w:r w:rsidR="00EF615A">
        <w:rPr>
          <w:rFonts w:ascii="Times New Roman" w:hAnsi="Times New Roman" w:cs="Times New Roman"/>
        </w:rPr>
        <w:t xml:space="preserve"> (e-reserve), 51-53.    Kostomarov, </w:t>
      </w:r>
      <w:r w:rsidR="006C654D">
        <w:rPr>
          <w:rFonts w:ascii="Times New Roman" w:hAnsi="Times New Roman" w:cs="Times New Roman"/>
        </w:rPr>
        <w:t>“</w:t>
      </w:r>
      <w:r w:rsidR="00EF615A" w:rsidRPr="006C654D">
        <w:rPr>
          <w:rFonts w:ascii="Times New Roman" w:hAnsi="Times New Roman" w:cs="Times New Roman"/>
        </w:rPr>
        <w:t>Books of the Genesis</w:t>
      </w:r>
      <w:r w:rsidR="006C654D">
        <w:rPr>
          <w:rFonts w:ascii="Times New Roman" w:hAnsi="Times New Roman" w:cs="Times New Roman"/>
        </w:rPr>
        <w:t xml:space="preserve">” (e-reserve). </w:t>
      </w:r>
      <w:r w:rsidR="00EF615A">
        <w:rPr>
          <w:rFonts w:ascii="Times New Roman" w:hAnsi="Times New Roman" w:cs="Times New Roman"/>
          <w:i/>
          <w:iCs/>
        </w:rPr>
        <w:t xml:space="preserve"> </w:t>
      </w:r>
      <w:r w:rsidR="006C654D">
        <w:rPr>
          <w:rFonts w:ascii="Times New Roman" w:hAnsi="Times New Roman" w:cs="Times New Roman"/>
        </w:rPr>
        <w:t>“</w:t>
      </w:r>
      <w:r w:rsidR="00EF615A">
        <w:rPr>
          <w:rFonts w:ascii="Times New Roman" w:hAnsi="Times New Roman" w:cs="Times New Roman"/>
        </w:rPr>
        <w:t>Kliuchevsky</w:t>
      </w:r>
      <w:r w:rsidR="006C654D">
        <w:rPr>
          <w:rFonts w:ascii="Times New Roman" w:hAnsi="Times New Roman" w:cs="Times New Roman"/>
        </w:rPr>
        <w:t xml:space="preserve">,” (e-reserve), </w:t>
      </w:r>
      <w:r w:rsidR="00EF615A">
        <w:rPr>
          <w:rFonts w:ascii="Times New Roman" w:hAnsi="Times New Roman" w:cs="Times New Roman"/>
        </w:rPr>
        <w:t>182-top of 185, second half of 189-end). Michael Hrushevsky, “The Traditional Scheme</w:t>
      </w:r>
      <w:r w:rsidR="006C654D">
        <w:rPr>
          <w:rFonts w:ascii="Times New Roman" w:hAnsi="Times New Roman" w:cs="Times New Roman"/>
        </w:rPr>
        <w:t>” (e-reserve).</w:t>
      </w:r>
      <w:r w:rsidR="00EF615A">
        <w:rPr>
          <w:rFonts w:ascii="Times New Roman" w:hAnsi="Times New Roman" w:cs="Times New Roman"/>
        </w:rPr>
        <w:t xml:space="preserve">  In-class writing work.</w:t>
      </w:r>
    </w:p>
    <w:p w14:paraId="46F186EC" w14:textId="2CE92483" w:rsidR="009842E5" w:rsidRPr="00EF615A" w:rsidRDefault="009842E5" w:rsidP="009842E5">
      <w:pPr>
        <w:rPr>
          <w:rFonts w:ascii="Times New Roman" w:hAnsi="Times New Roman" w:cs="Times New Roman"/>
          <w:b/>
          <w:bCs/>
        </w:rPr>
      </w:pPr>
      <w:r>
        <w:rPr>
          <w:rFonts w:ascii="Times New Roman" w:hAnsi="Times New Roman" w:cs="Times New Roman"/>
        </w:rPr>
        <w:lastRenderedPageBreak/>
        <w:t xml:space="preserve">Wedn, 2/26 </w:t>
      </w:r>
      <w:r w:rsidR="00EF615A">
        <w:rPr>
          <w:rFonts w:ascii="Times New Roman" w:hAnsi="Times New Roman" w:cs="Times New Roman"/>
        </w:rPr>
        <w:t xml:space="preserve">… </w:t>
      </w:r>
      <w:r>
        <w:rPr>
          <w:rFonts w:ascii="Times New Roman" w:hAnsi="Times New Roman" w:cs="Times New Roman"/>
        </w:rPr>
        <w:t xml:space="preserve"> </w:t>
      </w:r>
      <w:r w:rsidR="00EF615A">
        <w:rPr>
          <w:rFonts w:ascii="Times New Roman" w:hAnsi="Times New Roman" w:cs="Times New Roman"/>
        </w:rPr>
        <w:t xml:space="preserve">Lecture: Industrialiation and Mass Politics. Plokhy, 232-280.  </w:t>
      </w:r>
    </w:p>
    <w:p w14:paraId="3AD1ED24" w14:textId="7A97C968" w:rsidR="009842E5" w:rsidRPr="00EF615A" w:rsidRDefault="009842E5" w:rsidP="009842E5">
      <w:pPr>
        <w:rPr>
          <w:rFonts w:ascii="Times New Roman" w:hAnsi="Times New Roman" w:cs="Times New Roman"/>
        </w:rPr>
      </w:pPr>
      <w:r>
        <w:rPr>
          <w:rFonts w:ascii="Times New Roman" w:hAnsi="Times New Roman" w:cs="Times New Roman"/>
        </w:rPr>
        <w:t xml:space="preserve">Monday, 3/3 … </w:t>
      </w:r>
      <w:r w:rsidR="00EF615A">
        <w:rPr>
          <w:rFonts w:ascii="Times New Roman" w:hAnsi="Times New Roman" w:cs="Times New Roman"/>
          <w:b/>
          <w:bCs/>
        </w:rPr>
        <w:t>PAPER DUE</w:t>
      </w:r>
      <w:r w:rsidR="00EF615A">
        <w:rPr>
          <w:rFonts w:ascii="Times New Roman" w:hAnsi="Times New Roman" w:cs="Times New Roman"/>
        </w:rPr>
        <w:t>. Discussion.</w:t>
      </w:r>
    </w:p>
    <w:p w14:paraId="22835D04" w14:textId="1B5ADAAC" w:rsidR="009842E5" w:rsidRPr="00107121" w:rsidRDefault="009842E5" w:rsidP="009842E5">
      <w:pPr>
        <w:rPr>
          <w:rFonts w:ascii="Times New Roman" w:hAnsi="Times New Roman" w:cs="Times New Roman"/>
        </w:rPr>
      </w:pPr>
      <w:r>
        <w:rPr>
          <w:rFonts w:ascii="Times New Roman" w:hAnsi="Times New Roman" w:cs="Times New Roman"/>
        </w:rPr>
        <w:t xml:space="preserve">Wedn, 3/5 … </w:t>
      </w:r>
      <w:r w:rsidR="00284396">
        <w:rPr>
          <w:rFonts w:ascii="Times New Roman" w:hAnsi="Times New Roman" w:cs="Times New Roman"/>
        </w:rPr>
        <w:t xml:space="preserve">Discussion. </w:t>
      </w:r>
      <w:r w:rsidR="00107121">
        <w:rPr>
          <w:rFonts w:ascii="Times New Roman" w:hAnsi="Times New Roman" w:cs="Times New Roman"/>
        </w:rPr>
        <w:t xml:space="preserve">Faith Hillis, </w:t>
      </w:r>
      <w:r w:rsidR="00107121">
        <w:rPr>
          <w:rFonts w:ascii="Times New Roman" w:hAnsi="Times New Roman" w:cs="Times New Roman"/>
          <w:i/>
          <w:iCs/>
        </w:rPr>
        <w:t>Children of Rus’: Right-Bank Ukraine and the Invention of a Russian Nation</w:t>
      </w:r>
      <w:r w:rsidR="00107121">
        <w:rPr>
          <w:rFonts w:ascii="Times New Roman" w:hAnsi="Times New Roman" w:cs="Times New Roman"/>
        </w:rPr>
        <w:t xml:space="preserve"> (available as e-book in Rush Rhees Library catalogue), Chapter 4, first two sections of Chapter 5.</w:t>
      </w:r>
    </w:p>
    <w:p w14:paraId="24941B40" w14:textId="4B8EEA7E" w:rsidR="009842E5" w:rsidRDefault="009842E5" w:rsidP="009842E5">
      <w:pPr>
        <w:rPr>
          <w:rFonts w:ascii="Times New Roman" w:hAnsi="Times New Roman" w:cs="Times New Roman"/>
        </w:rPr>
      </w:pPr>
      <w:r>
        <w:rPr>
          <w:rFonts w:ascii="Times New Roman" w:hAnsi="Times New Roman" w:cs="Times New Roman"/>
        </w:rPr>
        <w:t xml:space="preserve">Monday, 3/17 … </w:t>
      </w:r>
      <w:r w:rsidR="00284396">
        <w:rPr>
          <w:rFonts w:ascii="Times New Roman" w:hAnsi="Times New Roman" w:cs="Times New Roman"/>
        </w:rPr>
        <w:t>Lecture: The Long World War and Ukrainian Independence, 1914-1920.  Plokhy,  Chapters 18 and 19.</w:t>
      </w:r>
    </w:p>
    <w:p w14:paraId="60E633F3" w14:textId="3959E998" w:rsidR="009842E5" w:rsidRDefault="009842E5" w:rsidP="009842E5">
      <w:pPr>
        <w:rPr>
          <w:rFonts w:ascii="Times New Roman" w:hAnsi="Times New Roman" w:cs="Times New Roman"/>
        </w:rPr>
      </w:pPr>
      <w:r>
        <w:rPr>
          <w:rFonts w:ascii="Times New Roman" w:hAnsi="Times New Roman" w:cs="Times New Roman"/>
        </w:rPr>
        <w:t xml:space="preserve">Wedn, 3/ 19 … </w:t>
      </w:r>
      <w:r w:rsidR="00284396">
        <w:rPr>
          <w:rFonts w:ascii="Times New Roman" w:hAnsi="Times New Roman" w:cs="Times New Roman"/>
        </w:rPr>
        <w:t>Discussion:</w:t>
      </w:r>
      <w:r w:rsidR="00107121">
        <w:rPr>
          <w:rFonts w:ascii="Times New Roman" w:hAnsi="Times New Roman" w:cs="Times New Roman"/>
        </w:rPr>
        <w:t xml:space="preserve"> </w:t>
      </w:r>
      <w:r w:rsidR="006C654D">
        <w:rPr>
          <w:rFonts w:ascii="Times New Roman" w:hAnsi="Times New Roman" w:cs="Times New Roman"/>
        </w:rPr>
        <w:t>”Makhno” (e-reserves)</w:t>
      </w:r>
      <w:r w:rsidR="007A49D3">
        <w:rPr>
          <w:rFonts w:ascii="Times New Roman" w:hAnsi="Times New Roman" w:cs="Times New Roman"/>
        </w:rPr>
        <w:t>, 265-271</w:t>
      </w:r>
      <w:r w:rsidR="00284396">
        <w:rPr>
          <w:rFonts w:ascii="Times New Roman" w:hAnsi="Times New Roman" w:cs="Times New Roman"/>
        </w:rPr>
        <w:t xml:space="preserve">.  </w:t>
      </w:r>
      <w:r w:rsidR="00107121">
        <w:rPr>
          <w:rFonts w:ascii="Times New Roman" w:hAnsi="Times New Roman" w:cs="Times New Roman"/>
        </w:rPr>
        <w:t xml:space="preserve">Readings from Isaac Babel, </w:t>
      </w:r>
      <w:r w:rsidR="00107121">
        <w:rPr>
          <w:rFonts w:ascii="Times New Roman" w:hAnsi="Times New Roman" w:cs="Times New Roman"/>
          <w:i/>
          <w:iCs/>
        </w:rPr>
        <w:t>Red Cavalry</w:t>
      </w:r>
      <w:r w:rsidR="007A49D3">
        <w:rPr>
          <w:rFonts w:ascii="Times New Roman" w:hAnsi="Times New Roman" w:cs="Times New Roman"/>
          <w:i/>
          <w:iCs/>
        </w:rPr>
        <w:t xml:space="preserve"> </w:t>
      </w:r>
      <w:r w:rsidR="007A49D3">
        <w:rPr>
          <w:rFonts w:ascii="Times New Roman" w:hAnsi="Times New Roman" w:cs="Times New Roman"/>
        </w:rPr>
        <w:t xml:space="preserve">(to be decided).  </w:t>
      </w:r>
      <w:r w:rsidR="006C654D">
        <w:rPr>
          <w:rFonts w:ascii="Times New Roman" w:hAnsi="Times New Roman" w:cs="Times New Roman"/>
        </w:rPr>
        <w:t>“Hrushevsky on Minorites plus Rada” (e-reserve).</w:t>
      </w:r>
    </w:p>
    <w:p w14:paraId="7A63D8FA" w14:textId="5EABA252" w:rsidR="009842E5" w:rsidRPr="0038189D" w:rsidRDefault="009842E5" w:rsidP="009842E5">
      <w:pPr>
        <w:rPr>
          <w:rFonts w:ascii="Times New Roman" w:hAnsi="Times New Roman" w:cs="Times New Roman"/>
        </w:rPr>
      </w:pPr>
      <w:r>
        <w:rPr>
          <w:rFonts w:ascii="Times New Roman" w:hAnsi="Times New Roman" w:cs="Times New Roman"/>
        </w:rPr>
        <w:t>Monday, 3/24 ….</w:t>
      </w:r>
      <w:r w:rsidR="00284396" w:rsidRPr="00284396">
        <w:rPr>
          <w:rFonts w:ascii="Times New Roman" w:hAnsi="Times New Roman" w:cs="Times New Roman"/>
        </w:rPr>
        <w:t xml:space="preserve"> </w:t>
      </w:r>
      <w:r w:rsidR="00284396">
        <w:rPr>
          <w:rFonts w:ascii="Times New Roman" w:hAnsi="Times New Roman" w:cs="Times New Roman"/>
        </w:rPr>
        <w:t xml:space="preserve">Lecture: Bolshevik Nationalities policies and the </w:t>
      </w:r>
      <w:r w:rsidR="00284396">
        <w:rPr>
          <w:rFonts w:ascii="Times New Roman" w:hAnsi="Times New Roman" w:cs="Times New Roman"/>
          <w:i/>
          <w:iCs/>
        </w:rPr>
        <w:t>Holodomor</w:t>
      </w:r>
      <w:r w:rsidR="00284396">
        <w:rPr>
          <w:rFonts w:ascii="Times New Roman" w:hAnsi="Times New Roman" w:cs="Times New Roman"/>
        </w:rPr>
        <w:t>. Plokhy, Chapters 20-21.</w:t>
      </w:r>
    </w:p>
    <w:p w14:paraId="39B12437" w14:textId="18EF274F" w:rsidR="00BD3501" w:rsidRPr="00A907C0" w:rsidRDefault="009842E5" w:rsidP="00BD3501">
      <w:pPr>
        <w:rPr>
          <w:rFonts w:ascii="Times New Roman" w:hAnsi="Times New Roman" w:cs="Times New Roman"/>
        </w:rPr>
      </w:pPr>
      <w:r>
        <w:rPr>
          <w:rFonts w:ascii="Times New Roman" w:hAnsi="Times New Roman" w:cs="Times New Roman"/>
        </w:rPr>
        <w:t xml:space="preserve">Wedn, 3/26 … </w:t>
      </w:r>
      <w:r w:rsidR="00107121">
        <w:rPr>
          <w:rFonts w:ascii="Times New Roman" w:hAnsi="Times New Roman" w:cs="Times New Roman"/>
        </w:rPr>
        <w:t xml:space="preserve">Discussion: </w:t>
      </w:r>
      <w:r w:rsidR="007A49D3">
        <w:rPr>
          <w:rFonts w:ascii="Times New Roman" w:hAnsi="Times New Roman" w:cs="Times New Roman"/>
        </w:rPr>
        <w:t xml:space="preserve">“Kopelev: Last Grain Collection” (e-reserve). </w:t>
      </w:r>
      <w:r w:rsidR="00284396">
        <w:rPr>
          <w:rFonts w:ascii="Times New Roman" w:hAnsi="Times New Roman" w:cs="Times New Roman"/>
        </w:rPr>
        <w:t xml:space="preserve"> </w:t>
      </w:r>
      <w:r w:rsidR="007A49D3">
        <w:rPr>
          <w:rFonts w:ascii="Times New Roman" w:hAnsi="Times New Roman" w:cs="Times New Roman"/>
        </w:rPr>
        <w:t xml:space="preserve">Letter from Feigin to Ordzhonikidze, 1932 at </w:t>
      </w:r>
      <w:hyperlink r:id="rId6" w:history="1">
        <w:r w:rsidR="007A49D3">
          <w:rPr>
            <w:rStyle w:val="Hyperlink"/>
            <w:rFonts w:ascii="Times New Roman" w:hAnsi="Times New Roman" w:cs="Times New Roman"/>
          </w:rPr>
          <w:t>http://www.loc.gov/exhibits/archives/trans-aa2feign.html</w:t>
        </w:r>
      </w:hyperlink>
      <w:r w:rsidR="007A49D3">
        <w:rPr>
          <w:rStyle w:val="Hyperlink"/>
          <w:rFonts w:ascii="Times New Roman" w:hAnsi="Times New Roman" w:cs="Times New Roman"/>
        </w:rPr>
        <w:t xml:space="preserve"> . </w:t>
      </w:r>
      <w:r w:rsidR="00284396">
        <w:rPr>
          <w:rFonts w:ascii="Times New Roman" w:hAnsi="Times New Roman" w:cs="Times New Roman"/>
        </w:rPr>
        <w:t xml:space="preserve"> </w:t>
      </w:r>
      <w:r w:rsidR="00D17D47">
        <w:rPr>
          <w:rFonts w:ascii="Times New Roman" w:hAnsi="Times New Roman" w:cs="Times New Roman"/>
        </w:rPr>
        <w:t>“Stalin to Kaganovich” (e-reserve). “December 1932 CC Collectivization Decree”  (e-reserve).</w:t>
      </w:r>
      <w:r w:rsidR="00A907C0">
        <w:rPr>
          <w:rFonts w:ascii="Times New Roman" w:hAnsi="Times New Roman" w:cs="Times New Roman"/>
        </w:rPr>
        <w:t xml:space="preserve"> “Klid: </w:t>
      </w:r>
      <w:r w:rsidR="00A907C0">
        <w:rPr>
          <w:rFonts w:ascii="Times New Roman" w:hAnsi="Times New Roman" w:cs="Times New Roman"/>
          <w:i/>
          <w:iCs/>
        </w:rPr>
        <w:t>Holodomor Reader</w:t>
      </w:r>
      <w:r w:rsidR="00A907C0">
        <w:rPr>
          <w:rFonts w:ascii="Times New Roman" w:hAnsi="Times New Roman" w:cs="Times New Roman"/>
        </w:rPr>
        <w:t>” (e-reserve), documents on p. 14 (the first document begins at the bottom of 13).</w:t>
      </w:r>
    </w:p>
    <w:p w14:paraId="6D68B346" w14:textId="6F6FF2E0" w:rsidR="009842E5" w:rsidRDefault="009842E5" w:rsidP="009842E5">
      <w:pPr>
        <w:rPr>
          <w:rFonts w:ascii="Times New Roman" w:hAnsi="Times New Roman" w:cs="Times New Roman"/>
        </w:rPr>
      </w:pPr>
      <w:r>
        <w:rPr>
          <w:rFonts w:ascii="Times New Roman" w:hAnsi="Times New Roman" w:cs="Times New Roman"/>
        </w:rPr>
        <w:t>Monday, 3/31 …</w:t>
      </w:r>
      <w:r w:rsidR="00945227">
        <w:rPr>
          <w:rFonts w:ascii="Times New Roman" w:hAnsi="Times New Roman" w:cs="Times New Roman"/>
        </w:rPr>
        <w:t>.</w:t>
      </w:r>
      <w:r w:rsidR="00284396" w:rsidRPr="00284396">
        <w:rPr>
          <w:rFonts w:ascii="Times New Roman" w:hAnsi="Times New Roman" w:cs="Times New Roman"/>
        </w:rPr>
        <w:t xml:space="preserve"> </w:t>
      </w:r>
      <w:r w:rsidR="00107121">
        <w:rPr>
          <w:rFonts w:ascii="Times New Roman" w:hAnsi="Times New Roman" w:cs="Times New Roman"/>
        </w:rPr>
        <w:t>Discussion: Dmitro Dontsov,</w:t>
      </w:r>
      <w:r w:rsidR="00284396">
        <w:rPr>
          <w:rFonts w:ascii="Times New Roman" w:hAnsi="Times New Roman" w:cs="Times New Roman"/>
        </w:rPr>
        <w:t xml:space="preserve"> Ukrainian Fascism an</w:t>
      </w:r>
      <w:r w:rsidR="00107121">
        <w:rPr>
          <w:rFonts w:ascii="Times New Roman" w:hAnsi="Times New Roman" w:cs="Times New Roman"/>
        </w:rPr>
        <w:t>d the Organization of Ukrainian Nationalists</w:t>
      </w:r>
      <w:r w:rsidR="00284396">
        <w:rPr>
          <w:rFonts w:ascii="Times New Roman" w:hAnsi="Times New Roman" w:cs="Times New Roman"/>
        </w:rPr>
        <w:t xml:space="preserve">. </w:t>
      </w:r>
      <w:r w:rsidR="00A907C0">
        <w:rPr>
          <w:rFonts w:ascii="Times New Roman" w:hAnsi="Times New Roman" w:cs="Times New Roman"/>
        </w:rPr>
        <w:t xml:space="preserve">“Erlacher Dontsov” (e-reserve), </w:t>
      </w:r>
      <w:r w:rsidR="00A907C0" w:rsidRPr="00EA6DBD">
        <w:rPr>
          <w:rFonts w:ascii="Times New Roman" w:hAnsi="Times New Roman" w:cs="Times New Roman"/>
        </w:rPr>
        <w:t xml:space="preserve">Abstract (p. </w:t>
      </w:r>
      <w:r w:rsidR="00A907C0">
        <w:rPr>
          <w:rFonts w:ascii="Times New Roman" w:hAnsi="Times New Roman" w:cs="Times New Roman"/>
        </w:rPr>
        <w:t>i</w:t>
      </w:r>
      <w:r w:rsidR="00A907C0" w:rsidRPr="00EA6DBD">
        <w:rPr>
          <w:rFonts w:ascii="Times New Roman" w:hAnsi="Times New Roman" w:cs="Times New Roman"/>
        </w:rPr>
        <w:t>ii)</w:t>
      </w:r>
      <w:r w:rsidR="00A907C0">
        <w:rPr>
          <w:rFonts w:ascii="Times New Roman" w:hAnsi="Times New Roman" w:cs="Times New Roman"/>
        </w:rPr>
        <w:t xml:space="preserve">. Introduction, up to not including “Historiography” (1-6), 239-268, 471 to end (including “Epilogue”).  </w:t>
      </w:r>
      <w:r w:rsidR="00107121">
        <w:rPr>
          <w:rFonts w:ascii="Times New Roman" w:hAnsi="Times New Roman" w:cs="Times New Roman"/>
        </w:rPr>
        <w:t>“Himka.  Lviv Pogr</w:t>
      </w:r>
      <w:r w:rsidR="00500FD7">
        <w:rPr>
          <w:rFonts w:ascii="Times New Roman" w:hAnsi="Times New Roman" w:cs="Times New Roman"/>
        </w:rPr>
        <w:t>o</w:t>
      </w:r>
      <w:r w:rsidR="00107121">
        <w:rPr>
          <w:rFonts w:ascii="Times New Roman" w:hAnsi="Times New Roman" w:cs="Times New Roman"/>
        </w:rPr>
        <w:t>m.” (e-reserve)</w:t>
      </w:r>
    </w:p>
    <w:p w14:paraId="64B27891" w14:textId="1F98B3E2" w:rsidR="009842E5" w:rsidRPr="00284396" w:rsidRDefault="009842E5" w:rsidP="00284396">
      <w:pPr>
        <w:tabs>
          <w:tab w:val="left" w:pos="5385"/>
        </w:tabs>
        <w:rPr>
          <w:rFonts w:ascii="Times New Roman" w:hAnsi="Times New Roman" w:cs="Times New Roman"/>
          <w:b/>
          <w:bCs/>
        </w:rPr>
      </w:pPr>
      <w:r>
        <w:rPr>
          <w:rFonts w:ascii="Times New Roman" w:hAnsi="Times New Roman" w:cs="Times New Roman"/>
        </w:rPr>
        <w:t>Wedn, 4/2 …</w:t>
      </w:r>
      <w:r w:rsidR="0054297A">
        <w:rPr>
          <w:rFonts w:ascii="Times New Roman" w:hAnsi="Times New Roman" w:cs="Times New Roman"/>
        </w:rPr>
        <w:t xml:space="preserve"> </w:t>
      </w:r>
      <w:r w:rsidR="006369E8">
        <w:rPr>
          <w:rFonts w:ascii="Times New Roman" w:hAnsi="Times New Roman" w:cs="Times New Roman"/>
          <w:b/>
          <w:bCs/>
        </w:rPr>
        <w:t>I</w:t>
      </w:r>
      <w:r w:rsidR="00284396">
        <w:rPr>
          <w:rFonts w:ascii="Times New Roman" w:hAnsi="Times New Roman" w:cs="Times New Roman"/>
          <w:b/>
          <w:bCs/>
        </w:rPr>
        <w:t>n</w:t>
      </w:r>
      <w:r w:rsidR="006369E8">
        <w:rPr>
          <w:rFonts w:ascii="Times New Roman" w:hAnsi="Times New Roman" w:cs="Times New Roman"/>
          <w:b/>
          <w:bCs/>
        </w:rPr>
        <w:t>-</w:t>
      </w:r>
      <w:r w:rsidR="00284396">
        <w:rPr>
          <w:rFonts w:ascii="Times New Roman" w:hAnsi="Times New Roman" w:cs="Times New Roman"/>
          <w:b/>
          <w:bCs/>
        </w:rPr>
        <w:t>class essay exam.</w:t>
      </w:r>
    </w:p>
    <w:p w14:paraId="2DC8417F" w14:textId="1D2F01F5" w:rsidR="009842E5" w:rsidRPr="00862DE8" w:rsidRDefault="009842E5" w:rsidP="000D6E41">
      <w:pPr>
        <w:tabs>
          <w:tab w:val="left" w:pos="5385"/>
        </w:tabs>
        <w:rPr>
          <w:rFonts w:ascii="Times New Roman" w:hAnsi="Times New Roman" w:cs="Times New Roman"/>
          <w:b/>
          <w:bCs/>
        </w:rPr>
      </w:pPr>
      <w:r>
        <w:rPr>
          <w:rFonts w:ascii="Times New Roman" w:hAnsi="Times New Roman" w:cs="Times New Roman"/>
        </w:rPr>
        <w:t xml:space="preserve">Monday, 4/7 … </w:t>
      </w:r>
      <w:r w:rsidR="00284396">
        <w:rPr>
          <w:rFonts w:ascii="Times New Roman" w:hAnsi="Times New Roman" w:cs="Times New Roman"/>
        </w:rPr>
        <w:t>Lecture: WWII.  Plokhy, Chapters 22-23</w:t>
      </w:r>
    </w:p>
    <w:p w14:paraId="76857169" w14:textId="5F894BEC" w:rsidR="009842E5" w:rsidRPr="00332368" w:rsidRDefault="009842E5" w:rsidP="00284396">
      <w:pPr>
        <w:rPr>
          <w:rFonts w:ascii="Times New Roman" w:hAnsi="Times New Roman" w:cs="Times New Roman"/>
        </w:rPr>
      </w:pPr>
      <w:r>
        <w:rPr>
          <w:rFonts w:ascii="Times New Roman" w:hAnsi="Times New Roman" w:cs="Times New Roman"/>
        </w:rPr>
        <w:t>Wedn 4/9</w:t>
      </w:r>
      <w:r w:rsidR="00862DE8">
        <w:rPr>
          <w:rFonts w:ascii="Times New Roman" w:hAnsi="Times New Roman" w:cs="Times New Roman"/>
        </w:rPr>
        <w:t>.</w:t>
      </w:r>
      <w:r w:rsidR="00284396" w:rsidRPr="00284396">
        <w:rPr>
          <w:rFonts w:ascii="Times New Roman" w:hAnsi="Times New Roman" w:cs="Times New Roman"/>
        </w:rPr>
        <w:t xml:space="preserve"> </w:t>
      </w:r>
      <w:r w:rsidR="00332368">
        <w:rPr>
          <w:rFonts w:ascii="Times New Roman" w:hAnsi="Times New Roman" w:cs="Times New Roman"/>
        </w:rPr>
        <w:t>Karel Berkhoff,</w:t>
      </w:r>
      <w:r w:rsidR="00284396">
        <w:rPr>
          <w:rFonts w:ascii="Times New Roman" w:hAnsi="Times New Roman" w:cs="Times New Roman"/>
        </w:rPr>
        <w:t xml:space="preserve"> </w:t>
      </w:r>
      <w:r w:rsidR="00284396">
        <w:rPr>
          <w:rFonts w:ascii="Times New Roman" w:hAnsi="Times New Roman" w:cs="Times New Roman"/>
          <w:i/>
          <w:iCs/>
        </w:rPr>
        <w:t>Harvest of Despai</w:t>
      </w:r>
      <w:r w:rsidR="00332368">
        <w:rPr>
          <w:rFonts w:ascii="Times New Roman" w:hAnsi="Times New Roman" w:cs="Times New Roman"/>
          <w:i/>
          <w:iCs/>
        </w:rPr>
        <w:t>r: Life and Death in Ukraine Under Nazi Rule</w:t>
      </w:r>
      <w:r w:rsidR="00332368">
        <w:rPr>
          <w:rFonts w:ascii="Times New Roman" w:hAnsi="Times New Roman" w:cs="Times New Roman"/>
        </w:rPr>
        <w:t xml:space="preserve"> (available as e-book in Rush Rhees catalogue). Introduction, Chapters 5 and 9.  </w:t>
      </w:r>
    </w:p>
    <w:p w14:paraId="785CC5E6" w14:textId="290C92C3" w:rsidR="009842E5" w:rsidRDefault="009842E5" w:rsidP="009842E5">
      <w:pPr>
        <w:rPr>
          <w:rFonts w:ascii="Times New Roman" w:hAnsi="Times New Roman" w:cs="Times New Roman"/>
        </w:rPr>
      </w:pPr>
      <w:r>
        <w:rPr>
          <w:rFonts w:ascii="Times New Roman" w:hAnsi="Times New Roman" w:cs="Times New Roman"/>
        </w:rPr>
        <w:t>M, 4/14 …</w:t>
      </w:r>
      <w:r w:rsidR="00284396" w:rsidRPr="00284396">
        <w:rPr>
          <w:rFonts w:ascii="Times New Roman" w:hAnsi="Times New Roman" w:cs="Times New Roman"/>
        </w:rPr>
        <w:t xml:space="preserve"> </w:t>
      </w:r>
      <w:r w:rsidR="00107121">
        <w:rPr>
          <w:rFonts w:ascii="Times New Roman" w:hAnsi="Times New Roman" w:cs="Times New Roman"/>
        </w:rPr>
        <w:t xml:space="preserve">Discussion: </w:t>
      </w:r>
      <w:r w:rsidR="00E62764">
        <w:rPr>
          <w:rFonts w:ascii="Times New Roman" w:hAnsi="Times New Roman" w:cs="Times New Roman"/>
        </w:rPr>
        <w:t>“Weiner: Making Dominant Myth” (e-reserve)</w:t>
      </w:r>
      <w:r w:rsidR="00284396">
        <w:rPr>
          <w:rFonts w:ascii="Times New Roman" w:hAnsi="Times New Roman" w:cs="Times New Roman"/>
        </w:rPr>
        <w:t xml:space="preserve">.  “Underbelly of Canadian Multi-Culturalism” </w:t>
      </w:r>
      <w:r w:rsidR="00A907C0">
        <w:rPr>
          <w:rFonts w:ascii="Times New Roman" w:hAnsi="Times New Roman" w:cs="Times New Roman"/>
        </w:rPr>
        <w:t xml:space="preserve">(e-reserve).  </w:t>
      </w:r>
      <w:r w:rsidR="00E62764">
        <w:rPr>
          <w:rFonts w:ascii="Times New Roman" w:hAnsi="Times New Roman" w:cs="Times New Roman"/>
        </w:rPr>
        <w:t>“Ukrainian Red Army Soldiers” (e-reserve).</w:t>
      </w:r>
    </w:p>
    <w:p w14:paraId="1A20F308" w14:textId="1F05449F" w:rsidR="009842E5" w:rsidRPr="00F55887" w:rsidRDefault="009842E5" w:rsidP="009842E5">
      <w:pPr>
        <w:rPr>
          <w:rFonts w:ascii="Times New Roman" w:hAnsi="Times New Roman" w:cs="Times New Roman"/>
        </w:rPr>
      </w:pPr>
      <w:r>
        <w:rPr>
          <w:rFonts w:ascii="Times New Roman" w:hAnsi="Times New Roman" w:cs="Times New Roman"/>
        </w:rPr>
        <w:t xml:space="preserve">W, 4/16 … </w:t>
      </w:r>
      <w:r w:rsidR="00284396" w:rsidRPr="00862DE8">
        <w:rPr>
          <w:rFonts w:ascii="Times New Roman" w:hAnsi="Times New Roman" w:cs="Times New Roman"/>
        </w:rPr>
        <w:t>Lecture:  Perestroika and Independence.  Plokhy, Chapters 24-25</w:t>
      </w:r>
      <w:r w:rsidR="00E62764">
        <w:rPr>
          <w:rFonts w:ascii="Times New Roman" w:hAnsi="Times New Roman" w:cs="Times New Roman"/>
        </w:rPr>
        <w:t>.</w:t>
      </w:r>
    </w:p>
    <w:p w14:paraId="7D1831B9" w14:textId="68A90EB6" w:rsidR="009842E5" w:rsidRPr="00A053CF" w:rsidRDefault="009842E5" w:rsidP="009842E5">
      <w:pPr>
        <w:rPr>
          <w:rFonts w:ascii="Times New Roman" w:hAnsi="Times New Roman" w:cs="Times New Roman"/>
        </w:rPr>
      </w:pPr>
      <w:r>
        <w:rPr>
          <w:rFonts w:ascii="Times New Roman" w:hAnsi="Times New Roman" w:cs="Times New Roman"/>
        </w:rPr>
        <w:t>M, 4/21 …</w:t>
      </w:r>
      <w:r w:rsidR="00284396">
        <w:rPr>
          <w:rFonts w:ascii="Times New Roman" w:hAnsi="Times New Roman" w:cs="Times New Roman"/>
        </w:rPr>
        <w:t xml:space="preserve"> Discussion: </w:t>
      </w:r>
      <w:r w:rsidR="00A053CF">
        <w:rPr>
          <w:rFonts w:ascii="Times New Roman" w:hAnsi="Times New Roman" w:cs="Times New Roman"/>
        </w:rPr>
        <w:t>“</w:t>
      </w:r>
      <w:r w:rsidR="00284396">
        <w:rPr>
          <w:rFonts w:ascii="Times New Roman" w:hAnsi="Times New Roman" w:cs="Times New Roman"/>
          <w:i/>
          <w:iCs/>
        </w:rPr>
        <w:t xml:space="preserve">Rukh </w:t>
      </w:r>
      <w:r w:rsidR="00A053CF">
        <w:rPr>
          <w:rFonts w:ascii="Times New Roman" w:hAnsi="Times New Roman" w:cs="Times New Roman"/>
        </w:rPr>
        <w:t>P</w:t>
      </w:r>
      <w:r w:rsidR="00284396">
        <w:rPr>
          <w:rFonts w:ascii="Times New Roman" w:hAnsi="Times New Roman" w:cs="Times New Roman"/>
        </w:rPr>
        <w:t>latform</w:t>
      </w:r>
      <w:r w:rsidR="00A053CF">
        <w:rPr>
          <w:rFonts w:ascii="Times New Roman" w:hAnsi="Times New Roman" w:cs="Times New Roman"/>
        </w:rPr>
        <w:t>” (e-reserve)</w:t>
      </w:r>
      <w:r w:rsidR="000A7389">
        <w:rPr>
          <w:rFonts w:ascii="Times New Roman" w:hAnsi="Times New Roman" w:cs="Times New Roman"/>
        </w:rPr>
        <w:t>, 341-358 (Do not read beyond the section heading “Ethics”)</w:t>
      </w:r>
      <w:r w:rsidR="00A053CF">
        <w:rPr>
          <w:rFonts w:ascii="Times New Roman" w:hAnsi="Times New Roman" w:cs="Times New Roman"/>
        </w:rPr>
        <w:t xml:space="preserve">. </w:t>
      </w:r>
      <w:r w:rsidR="00A053CF">
        <w:rPr>
          <w:rFonts w:ascii="Times New Roman" w:hAnsi="Times New Roman" w:cs="Times New Roman"/>
          <w:i/>
          <w:iCs/>
        </w:rPr>
        <w:t xml:space="preserve">Small Fires: Letters from the Soviet Peope to </w:t>
      </w:r>
      <w:r w:rsidR="00284396">
        <w:rPr>
          <w:rFonts w:ascii="Times New Roman" w:hAnsi="Times New Roman" w:cs="Times New Roman"/>
          <w:i/>
          <w:iCs/>
        </w:rPr>
        <w:t>Ogonyo</w:t>
      </w:r>
      <w:r w:rsidR="00A053CF">
        <w:rPr>
          <w:rFonts w:ascii="Times New Roman" w:hAnsi="Times New Roman" w:cs="Times New Roman"/>
          <w:i/>
          <w:iCs/>
        </w:rPr>
        <w:t>k, 1987-1990</w:t>
      </w:r>
      <w:r w:rsidR="00A053CF">
        <w:rPr>
          <w:rFonts w:ascii="Times New Roman" w:hAnsi="Times New Roman" w:cs="Times New Roman"/>
        </w:rPr>
        <w:t xml:space="preserve"> (at Internet Archive), 192-216.</w:t>
      </w:r>
    </w:p>
    <w:p w14:paraId="243892C6" w14:textId="6E1F392C" w:rsidR="009842E5" w:rsidRDefault="009842E5" w:rsidP="009842E5">
      <w:pPr>
        <w:rPr>
          <w:rFonts w:ascii="Times New Roman" w:hAnsi="Times New Roman" w:cs="Times New Roman"/>
        </w:rPr>
      </w:pPr>
      <w:r>
        <w:rPr>
          <w:rFonts w:ascii="Times New Roman" w:hAnsi="Times New Roman" w:cs="Times New Roman"/>
        </w:rPr>
        <w:t xml:space="preserve">W, 4/23 … </w:t>
      </w:r>
      <w:r w:rsidR="00284396">
        <w:rPr>
          <w:rFonts w:ascii="Times New Roman" w:hAnsi="Times New Roman" w:cs="Times New Roman"/>
        </w:rPr>
        <w:t>Lecture: After Independence.  Plokhy, Chapters 26-28</w:t>
      </w:r>
    </w:p>
    <w:p w14:paraId="2963867B" w14:textId="0F974596" w:rsidR="009842E5" w:rsidRDefault="009842E5" w:rsidP="009842E5">
      <w:pPr>
        <w:rPr>
          <w:rFonts w:ascii="Times New Roman" w:hAnsi="Times New Roman" w:cs="Times New Roman"/>
        </w:rPr>
      </w:pPr>
      <w:r>
        <w:rPr>
          <w:rFonts w:ascii="Times New Roman" w:hAnsi="Times New Roman" w:cs="Times New Roman"/>
        </w:rPr>
        <w:lastRenderedPageBreak/>
        <w:t xml:space="preserve">M, 4/28 …. </w:t>
      </w:r>
      <w:r w:rsidR="0040376F">
        <w:rPr>
          <w:rFonts w:ascii="Times New Roman" w:hAnsi="Times New Roman" w:cs="Times New Roman"/>
        </w:rPr>
        <w:t xml:space="preserve">Discussion. Read </w:t>
      </w:r>
      <w:r w:rsidR="00A053CF">
        <w:rPr>
          <w:rFonts w:ascii="Times New Roman" w:hAnsi="Times New Roman" w:cs="Times New Roman"/>
        </w:rPr>
        <w:t>“</w:t>
      </w:r>
      <w:r w:rsidR="0040376F">
        <w:rPr>
          <w:rFonts w:ascii="Times New Roman" w:hAnsi="Times New Roman" w:cs="Times New Roman"/>
        </w:rPr>
        <w:t xml:space="preserve">Russian 2010 Defense White Paper </w:t>
      </w:r>
      <w:r w:rsidR="00A053CF">
        <w:rPr>
          <w:rFonts w:ascii="Times New Roman" w:hAnsi="Times New Roman" w:cs="Times New Roman"/>
        </w:rPr>
        <w:t xml:space="preserve">Excerpted” </w:t>
      </w:r>
      <w:r w:rsidR="0040376F">
        <w:rPr>
          <w:rFonts w:ascii="Times New Roman" w:hAnsi="Times New Roman" w:cs="Times New Roman"/>
        </w:rPr>
        <w:t xml:space="preserve">(e-reserve); </w:t>
      </w:r>
      <w:r w:rsidR="00EB01B4">
        <w:rPr>
          <w:rFonts w:ascii="Times New Roman" w:hAnsi="Times New Roman" w:cs="Times New Roman"/>
        </w:rPr>
        <w:t>“Lukyanov”</w:t>
      </w:r>
      <w:r w:rsidR="0040376F">
        <w:rPr>
          <w:rFonts w:ascii="Times New Roman" w:hAnsi="Times New Roman" w:cs="Times New Roman"/>
        </w:rPr>
        <w:t xml:space="preserve"> (e-reserve); </w:t>
      </w:r>
      <w:r w:rsidR="00255611">
        <w:rPr>
          <w:rFonts w:ascii="Times New Roman" w:hAnsi="Times New Roman" w:cs="Times New Roman"/>
        </w:rPr>
        <w:t xml:space="preserve">Mearsheimer (e-reserve); </w:t>
      </w:r>
      <w:r w:rsidR="006C007E">
        <w:rPr>
          <w:rFonts w:ascii="Times New Roman" w:hAnsi="Times New Roman" w:cs="Times New Roman"/>
        </w:rPr>
        <w:t xml:space="preserve">Michael McFaul, “Why Putin Invaded Ukraine” at </w:t>
      </w:r>
      <w:hyperlink r:id="rId7" w:history="1">
        <w:r w:rsidR="006C007E" w:rsidRPr="00626B45">
          <w:rPr>
            <w:rStyle w:val="Hyperlink"/>
            <w:rFonts w:ascii="Times New Roman" w:hAnsi="Times New Roman" w:cs="Times New Roman"/>
          </w:rPr>
          <w:t>https://muse.jhu.edu/pub/1/oa_edited_volume/chapter/3881915</w:t>
        </w:r>
      </w:hyperlink>
      <w:r w:rsidR="006C007E">
        <w:rPr>
          <w:rFonts w:ascii="Times New Roman" w:hAnsi="Times New Roman" w:cs="Times New Roman"/>
        </w:rPr>
        <w:t xml:space="preserve"> .</w:t>
      </w:r>
    </w:p>
    <w:p w14:paraId="6A2ADA46" w14:textId="5601285C" w:rsidR="009842E5" w:rsidRPr="00AD7036" w:rsidRDefault="009842E5" w:rsidP="009842E5">
      <w:pPr>
        <w:rPr>
          <w:rFonts w:ascii="Times New Roman" w:hAnsi="Times New Roman" w:cs="Times New Roman"/>
          <w:b/>
          <w:bCs/>
        </w:rPr>
      </w:pPr>
      <w:r>
        <w:rPr>
          <w:rFonts w:ascii="Times New Roman" w:hAnsi="Times New Roman" w:cs="Times New Roman"/>
        </w:rPr>
        <w:t>W, 4/30 … Discusssion of Putin article</w:t>
      </w:r>
      <w:r w:rsidR="007F2B59">
        <w:rPr>
          <w:rFonts w:ascii="Times New Roman" w:hAnsi="Times New Roman" w:cs="Times New Roman"/>
        </w:rPr>
        <w:t xml:space="preserve">, “On the Historic Unity of Russians and Ukrainians,” July 2021 at </w:t>
      </w:r>
      <w:hyperlink r:id="rId8" w:history="1">
        <w:r w:rsidR="007F2B59" w:rsidRPr="00626B45">
          <w:rPr>
            <w:rStyle w:val="Hyperlink"/>
            <w:rFonts w:ascii="Times New Roman" w:hAnsi="Times New Roman" w:cs="Times New Roman"/>
          </w:rPr>
          <w:t>http://en.kremlin.ru/events/president/news/66181</w:t>
        </w:r>
      </w:hyperlink>
      <w:r w:rsidR="007F2B59">
        <w:rPr>
          <w:rFonts w:ascii="Times New Roman" w:hAnsi="Times New Roman" w:cs="Times New Roman"/>
        </w:rPr>
        <w:t xml:space="preserve"> </w:t>
      </w:r>
      <w:r w:rsidR="00AD7036">
        <w:rPr>
          <w:rFonts w:ascii="Times New Roman" w:hAnsi="Times New Roman" w:cs="Times New Roman"/>
        </w:rPr>
        <w:t xml:space="preserve">.  </w:t>
      </w:r>
      <w:r w:rsidR="00862DE8">
        <w:rPr>
          <w:rFonts w:ascii="Times New Roman" w:hAnsi="Times New Roman" w:cs="Times New Roman"/>
          <w:b/>
          <w:bCs/>
        </w:rPr>
        <w:t>Writing intensive students paper due.</w:t>
      </w:r>
    </w:p>
    <w:p w14:paraId="6C936812" w14:textId="77777777" w:rsidR="00AD7036" w:rsidRDefault="00AD7036" w:rsidP="009842E5">
      <w:pPr>
        <w:rPr>
          <w:rFonts w:ascii="Times New Roman" w:hAnsi="Times New Roman" w:cs="Times New Roman"/>
        </w:rPr>
      </w:pPr>
    </w:p>
    <w:p w14:paraId="70CFD0DD" w14:textId="0CFEB4A0" w:rsidR="00A053CF" w:rsidRDefault="00A053CF" w:rsidP="009842E5">
      <w:pPr>
        <w:rPr>
          <w:rFonts w:ascii="Times New Roman" w:hAnsi="Times New Roman" w:cs="Times New Roman"/>
        </w:rPr>
      </w:pPr>
      <w:r>
        <w:rPr>
          <w:rFonts w:ascii="Times New Roman" w:hAnsi="Times New Roman" w:cs="Times New Roman"/>
          <w:b/>
          <w:bCs/>
        </w:rPr>
        <w:t xml:space="preserve">FINAL EXAM: </w:t>
      </w:r>
      <w:r>
        <w:rPr>
          <w:rFonts w:ascii="Times New Roman" w:hAnsi="Times New Roman" w:cs="Times New Roman"/>
        </w:rPr>
        <w:t>As scheduled by registrar.</w:t>
      </w:r>
    </w:p>
    <w:p w14:paraId="75BEBEB3" w14:textId="77777777" w:rsidR="00A053CF" w:rsidRPr="00A053CF" w:rsidRDefault="00A053CF" w:rsidP="009842E5">
      <w:pPr>
        <w:rPr>
          <w:rFonts w:ascii="Times New Roman" w:hAnsi="Times New Roman" w:cs="Times New Roman"/>
        </w:rPr>
      </w:pPr>
    </w:p>
    <w:p w14:paraId="7F664CC4" w14:textId="21089797" w:rsidR="00BD24F9" w:rsidRDefault="00BD24F9" w:rsidP="009842E5">
      <w:pPr>
        <w:rPr>
          <w:rFonts w:ascii="Times New Roman" w:hAnsi="Times New Roman" w:cs="Times New Roman"/>
        </w:rPr>
      </w:pPr>
      <w:r>
        <w:rPr>
          <w:rFonts w:ascii="Times New Roman" w:hAnsi="Times New Roman" w:cs="Times New Roman"/>
          <w:b/>
          <w:bCs/>
        </w:rPr>
        <w:t>GRADING</w:t>
      </w:r>
      <w:r>
        <w:rPr>
          <w:rFonts w:ascii="Times New Roman" w:hAnsi="Times New Roman" w:cs="Times New Roman"/>
        </w:rPr>
        <w:t xml:space="preserve">:  </w:t>
      </w:r>
    </w:p>
    <w:p w14:paraId="29E11BFE" w14:textId="77777777" w:rsidR="00BD24F9" w:rsidRDefault="00BD24F9" w:rsidP="009842E5">
      <w:pPr>
        <w:rPr>
          <w:rFonts w:ascii="Times New Roman" w:hAnsi="Times New Roman" w:cs="Times New Roman"/>
        </w:rPr>
      </w:pPr>
    </w:p>
    <w:p w14:paraId="3EE30E48" w14:textId="642AED51" w:rsidR="00BD24F9" w:rsidRPr="002348F5" w:rsidRDefault="00BD24F9" w:rsidP="009842E5">
      <w:pPr>
        <w:rPr>
          <w:rFonts w:ascii="Times New Roman" w:hAnsi="Times New Roman" w:cs="Times New Roman"/>
          <w:u w:val="single"/>
        </w:rPr>
      </w:pPr>
      <w:r w:rsidRPr="002348F5">
        <w:rPr>
          <w:rFonts w:ascii="Times New Roman" w:hAnsi="Times New Roman" w:cs="Times New Roman"/>
          <w:u w:val="single"/>
        </w:rPr>
        <w:t>Regular Students</w:t>
      </w:r>
    </w:p>
    <w:p w14:paraId="57E0C143" w14:textId="77777777" w:rsidR="00BD24F9" w:rsidRDefault="00BD24F9" w:rsidP="009842E5">
      <w:pPr>
        <w:rPr>
          <w:rFonts w:ascii="Times New Roman" w:hAnsi="Times New Roman" w:cs="Times New Roman"/>
        </w:rPr>
      </w:pPr>
    </w:p>
    <w:p w14:paraId="2960B65C" w14:textId="3BFB9DD7" w:rsidR="00BD24F9" w:rsidRDefault="00BD24F9" w:rsidP="009842E5">
      <w:pPr>
        <w:rPr>
          <w:rFonts w:ascii="Times New Roman" w:hAnsi="Times New Roman" w:cs="Times New Roman"/>
        </w:rPr>
      </w:pPr>
      <w:r>
        <w:rPr>
          <w:rFonts w:ascii="Times New Roman" w:hAnsi="Times New Roman" w:cs="Times New Roman"/>
        </w:rPr>
        <w:t>Attendance and participation: 15 %</w:t>
      </w:r>
    </w:p>
    <w:p w14:paraId="019651E3" w14:textId="40FDB8E5" w:rsidR="00251981" w:rsidRDefault="00251981" w:rsidP="009842E5">
      <w:pPr>
        <w:rPr>
          <w:rFonts w:ascii="Times New Roman" w:hAnsi="Times New Roman" w:cs="Times New Roman"/>
        </w:rPr>
      </w:pPr>
      <w:r>
        <w:rPr>
          <w:rFonts w:ascii="Times New Roman" w:hAnsi="Times New Roman" w:cs="Times New Roman"/>
        </w:rPr>
        <w:t>Map Quiz – 5%</w:t>
      </w:r>
    </w:p>
    <w:p w14:paraId="3AE82A5F" w14:textId="40297000" w:rsidR="00BD24F9" w:rsidRDefault="00BD24F9" w:rsidP="009842E5">
      <w:pPr>
        <w:rPr>
          <w:rFonts w:ascii="Times New Roman" w:hAnsi="Times New Roman" w:cs="Times New Roman"/>
        </w:rPr>
      </w:pPr>
      <w:r>
        <w:rPr>
          <w:rFonts w:ascii="Times New Roman" w:hAnsi="Times New Roman" w:cs="Times New Roman"/>
        </w:rPr>
        <w:t>Presentation on “Modern Tales of Ukraine” – 10 %.</w:t>
      </w:r>
    </w:p>
    <w:p w14:paraId="5DFF1D85" w14:textId="3EA8E53D" w:rsidR="00BD24F9" w:rsidRDefault="00BD24F9" w:rsidP="009842E5">
      <w:pPr>
        <w:rPr>
          <w:rFonts w:ascii="Times New Roman" w:hAnsi="Times New Roman" w:cs="Times New Roman"/>
        </w:rPr>
      </w:pPr>
      <w:r>
        <w:rPr>
          <w:rFonts w:ascii="Times New Roman" w:hAnsi="Times New Roman" w:cs="Times New Roman"/>
        </w:rPr>
        <w:t xml:space="preserve">Paper </w:t>
      </w:r>
      <w:r w:rsidR="002348F5">
        <w:rPr>
          <w:rFonts w:ascii="Times New Roman" w:hAnsi="Times New Roman" w:cs="Times New Roman"/>
        </w:rPr>
        <w:t>(about 7 pages)</w:t>
      </w:r>
      <w:r w:rsidR="006369E8">
        <w:rPr>
          <w:rFonts w:ascii="Times New Roman" w:hAnsi="Times New Roman" w:cs="Times New Roman"/>
        </w:rPr>
        <w:t>:</w:t>
      </w:r>
      <w:r>
        <w:rPr>
          <w:rFonts w:ascii="Times New Roman" w:hAnsi="Times New Roman" w:cs="Times New Roman"/>
        </w:rPr>
        <w:t xml:space="preserve"> 25%</w:t>
      </w:r>
    </w:p>
    <w:p w14:paraId="227CFED3" w14:textId="1BE5187A" w:rsidR="00BD24F9" w:rsidRDefault="00BD24F9" w:rsidP="009842E5">
      <w:pPr>
        <w:rPr>
          <w:rFonts w:ascii="Times New Roman" w:hAnsi="Times New Roman" w:cs="Times New Roman"/>
        </w:rPr>
      </w:pPr>
      <w:r>
        <w:rPr>
          <w:rFonts w:ascii="Times New Roman" w:hAnsi="Times New Roman" w:cs="Times New Roman"/>
        </w:rPr>
        <w:t>In-class exa</w:t>
      </w:r>
      <w:r w:rsidR="006369E8">
        <w:rPr>
          <w:rFonts w:ascii="Times New Roman" w:hAnsi="Times New Roman" w:cs="Times New Roman"/>
        </w:rPr>
        <w:t xml:space="preserve">m: </w:t>
      </w:r>
      <w:r>
        <w:rPr>
          <w:rFonts w:ascii="Times New Roman" w:hAnsi="Times New Roman" w:cs="Times New Roman"/>
        </w:rPr>
        <w:t>2</w:t>
      </w:r>
      <w:r w:rsidR="00251981">
        <w:rPr>
          <w:rFonts w:ascii="Times New Roman" w:hAnsi="Times New Roman" w:cs="Times New Roman"/>
        </w:rPr>
        <w:t>0</w:t>
      </w:r>
      <w:r>
        <w:rPr>
          <w:rFonts w:ascii="Times New Roman" w:hAnsi="Times New Roman" w:cs="Times New Roman"/>
        </w:rPr>
        <w:t>%.</w:t>
      </w:r>
    </w:p>
    <w:p w14:paraId="27C8FF43" w14:textId="6377FBD2" w:rsidR="00BD24F9" w:rsidRDefault="00BD24F9" w:rsidP="009842E5">
      <w:pPr>
        <w:rPr>
          <w:rFonts w:ascii="Times New Roman" w:hAnsi="Times New Roman" w:cs="Times New Roman"/>
        </w:rPr>
      </w:pPr>
      <w:r>
        <w:rPr>
          <w:rFonts w:ascii="Times New Roman" w:hAnsi="Times New Roman" w:cs="Times New Roman"/>
        </w:rPr>
        <w:t>Final exam</w:t>
      </w:r>
      <w:r w:rsidR="006369E8">
        <w:rPr>
          <w:rFonts w:ascii="Times New Roman" w:hAnsi="Times New Roman" w:cs="Times New Roman"/>
        </w:rPr>
        <w:t>:</w:t>
      </w:r>
      <w:r>
        <w:rPr>
          <w:rFonts w:ascii="Times New Roman" w:hAnsi="Times New Roman" w:cs="Times New Roman"/>
        </w:rPr>
        <w:t xml:space="preserve"> 25%.</w:t>
      </w:r>
    </w:p>
    <w:p w14:paraId="1D8AD003" w14:textId="77777777" w:rsidR="00BD24F9" w:rsidRDefault="00BD24F9" w:rsidP="009842E5">
      <w:pPr>
        <w:rPr>
          <w:rFonts w:ascii="Times New Roman" w:hAnsi="Times New Roman" w:cs="Times New Roman"/>
        </w:rPr>
      </w:pPr>
    </w:p>
    <w:p w14:paraId="4872ADE1" w14:textId="71F82B26" w:rsidR="00BD24F9" w:rsidRPr="002348F5" w:rsidRDefault="00BD24F9" w:rsidP="009842E5">
      <w:pPr>
        <w:rPr>
          <w:rFonts w:ascii="Times New Roman" w:hAnsi="Times New Roman" w:cs="Times New Roman"/>
          <w:u w:val="single"/>
        </w:rPr>
      </w:pPr>
      <w:r w:rsidRPr="002348F5">
        <w:rPr>
          <w:rFonts w:ascii="Times New Roman" w:hAnsi="Times New Roman" w:cs="Times New Roman"/>
          <w:u w:val="single"/>
        </w:rPr>
        <w:t>Writing Intensive Students</w:t>
      </w:r>
    </w:p>
    <w:p w14:paraId="7F2493BF" w14:textId="77777777" w:rsidR="00BD24F9" w:rsidRDefault="00BD24F9" w:rsidP="009842E5">
      <w:pPr>
        <w:rPr>
          <w:rFonts w:ascii="Times New Roman" w:hAnsi="Times New Roman" w:cs="Times New Roman"/>
        </w:rPr>
      </w:pPr>
    </w:p>
    <w:p w14:paraId="285CBDB4" w14:textId="78BD8F92" w:rsidR="00BD24F9" w:rsidRDefault="00BD24F9" w:rsidP="009842E5">
      <w:pPr>
        <w:rPr>
          <w:rFonts w:ascii="Times New Roman" w:hAnsi="Times New Roman" w:cs="Times New Roman"/>
        </w:rPr>
      </w:pPr>
      <w:r>
        <w:rPr>
          <w:rFonts w:ascii="Times New Roman" w:hAnsi="Times New Roman" w:cs="Times New Roman"/>
        </w:rPr>
        <w:t>Attendance and Participation: 15%</w:t>
      </w:r>
    </w:p>
    <w:p w14:paraId="120C3D3E" w14:textId="3A5BEC9C" w:rsidR="00BD24F9" w:rsidRDefault="00BD24F9" w:rsidP="009842E5">
      <w:pPr>
        <w:rPr>
          <w:rFonts w:ascii="Times New Roman" w:hAnsi="Times New Roman" w:cs="Times New Roman"/>
        </w:rPr>
      </w:pPr>
      <w:r>
        <w:rPr>
          <w:rFonts w:ascii="Times New Roman" w:hAnsi="Times New Roman" w:cs="Times New Roman"/>
        </w:rPr>
        <w:t>Presentation on “Modern Tales of Ukraine”: 9%</w:t>
      </w:r>
    </w:p>
    <w:p w14:paraId="0C149775" w14:textId="0571CD52" w:rsidR="00BD24F9" w:rsidRDefault="00BD24F9" w:rsidP="009842E5">
      <w:pPr>
        <w:rPr>
          <w:rFonts w:ascii="Times New Roman" w:hAnsi="Times New Roman" w:cs="Times New Roman"/>
        </w:rPr>
      </w:pPr>
      <w:r>
        <w:rPr>
          <w:rFonts w:ascii="Times New Roman" w:hAnsi="Times New Roman" w:cs="Times New Roman"/>
        </w:rPr>
        <w:t xml:space="preserve">Paper on </w:t>
      </w:r>
      <w:r>
        <w:rPr>
          <w:rFonts w:ascii="Times New Roman" w:hAnsi="Times New Roman" w:cs="Times New Roman"/>
          <w:i/>
          <w:iCs/>
        </w:rPr>
        <w:t>Taras Bulba</w:t>
      </w:r>
      <w:r>
        <w:rPr>
          <w:rFonts w:ascii="Times New Roman" w:hAnsi="Times New Roman" w:cs="Times New Roman"/>
        </w:rPr>
        <w:t>: 19%</w:t>
      </w:r>
    </w:p>
    <w:p w14:paraId="66E49AF1" w14:textId="2F6B5C29" w:rsidR="00BD24F9" w:rsidRDefault="00BD24F9" w:rsidP="009842E5">
      <w:pPr>
        <w:rPr>
          <w:rFonts w:ascii="Times New Roman" w:hAnsi="Times New Roman" w:cs="Times New Roman"/>
        </w:rPr>
      </w:pPr>
      <w:r>
        <w:rPr>
          <w:rFonts w:ascii="Times New Roman" w:hAnsi="Times New Roman" w:cs="Times New Roman"/>
        </w:rPr>
        <w:t>In-class exam: 19%</w:t>
      </w:r>
    </w:p>
    <w:p w14:paraId="65705AAA" w14:textId="12A2791D" w:rsidR="00BD24F9" w:rsidRDefault="00BD24F9" w:rsidP="009842E5">
      <w:pPr>
        <w:rPr>
          <w:rFonts w:ascii="Times New Roman" w:hAnsi="Times New Roman" w:cs="Times New Roman"/>
        </w:rPr>
      </w:pPr>
      <w:r>
        <w:rPr>
          <w:rFonts w:ascii="Times New Roman" w:hAnsi="Times New Roman" w:cs="Times New Roman"/>
        </w:rPr>
        <w:t>Paper on Putin article: 19%</w:t>
      </w:r>
    </w:p>
    <w:p w14:paraId="5248F4A4" w14:textId="0D048A0C" w:rsidR="00BD24F9" w:rsidRPr="00BD24F9" w:rsidRDefault="00BD24F9" w:rsidP="009842E5">
      <w:pPr>
        <w:rPr>
          <w:rFonts w:ascii="Times New Roman" w:hAnsi="Times New Roman" w:cs="Times New Roman"/>
        </w:rPr>
      </w:pPr>
      <w:r>
        <w:rPr>
          <w:rFonts w:ascii="Times New Roman" w:hAnsi="Times New Roman" w:cs="Times New Roman"/>
        </w:rPr>
        <w:t>Final Exam</w:t>
      </w:r>
      <w:r w:rsidR="006369E8">
        <w:rPr>
          <w:rFonts w:ascii="Times New Roman" w:hAnsi="Times New Roman" w:cs="Times New Roman"/>
        </w:rPr>
        <w:t>:</w:t>
      </w:r>
      <w:r>
        <w:rPr>
          <w:rFonts w:ascii="Times New Roman" w:hAnsi="Times New Roman" w:cs="Times New Roman"/>
        </w:rPr>
        <w:t xml:space="preserve"> 19%.</w:t>
      </w:r>
    </w:p>
    <w:p w14:paraId="3FA4CFA6" w14:textId="77777777" w:rsidR="00BD24F9" w:rsidRPr="00BD24F9" w:rsidRDefault="00BD24F9" w:rsidP="009842E5">
      <w:pPr>
        <w:rPr>
          <w:rFonts w:ascii="Times New Roman" w:hAnsi="Times New Roman" w:cs="Times New Roman"/>
        </w:rPr>
      </w:pPr>
    </w:p>
    <w:p w14:paraId="0D41C7B9" w14:textId="3158E6FE" w:rsidR="002C54B3" w:rsidRDefault="002C54B3" w:rsidP="002C54B3">
      <w:pPr>
        <w:rPr>
          <w:rFonts w:ascii="Times New Roman" w:eastAsia="Garamond" w:hAnsi="Times New Roman" w:cs="Times New Roman"/>
        </w:rPr>
      </w:pPr>
      <w:r w:rsidRPr="003C3ABA">
        <w:rPr>
          <w:rFonts w:ascii="Times New Roman" w:hAnsi="Times New Roman" w:cs="Times New Roman"/>
          <w:b/>
          <w:bCs/>
        </w:rPr>
        <w:t>A</w:t>
      </w:r>
      <w:r>
        <w:rPr>
          <w:rFonts w:ascii="Times New Roman" w:hAnsi="Times New Roman" w:cs="Times New Roman"/>
          <w:b/>
          <w:bCs/>
        </w:rPr>
        <w:t>CADEMIC HONESTY</w:t>
      </w:r>
      <w:r w:rsidRPr="003C3ABA">
        <w:rPr>
          <w:rFonts w:ascii="Times New Roman" w:hAnsi="Times New Roman" w:cs="Times New Roman"/>
          <w:b/>
          <w:bCs/>
        </w:rPr>
        <w:t xml:space="preserve">: </w:t>
      </w:r>
      <w:r w:rsidRPr="003C3ABA">
        <w:rPr>
          <w:rFonts w:ascii="Times New Roman" w:eastAsia="Garamond" w:hAnsi="Times New Roman" w:cs="Times New Roman"/>
        </w:rPr>
        <w:t>All assignments and activities associated with this course must be performed in accordance with the University of Rochester's Academic Honesty Policy.</w:t>
      </w:r>
    </w:p>
    <w:p w14:paraId="02DEA521" w14:textId="77777777" w:rsidR="002348F5" w:rsidRPr="00D85158" w:rsidRDefault="002348F5" w:rsidP="002C54B3">
      <w:pPr>
        <w:rPr>
          <w:rFonts w:ascii="Times New Roman" w:hAnsi="Times New Roman" w:cs="Times New Roman"/>
          <w:i/>
          <w:iCs/>
        </w:rPr>
      </w:pPr>
    </w:p>
    <w:p w14:paraId="2F97C519" w14:textId="77777777" w:rsidR="002C54B3" w:rsidRDefault="002C54B3" w:rsidP="002C54B3">
      <w:pPr>
        <w:ind w:left="720" w:hanging="720"/>
        <w:rPr>
          <w:rFonts w:ascii="Times New Roman" w:hAnsi="Times New Roman" w:cs="Times New Roman"/>
          <w:bCs/>
        </w:rPr>
      </w:pPr>
      <w:r w:rsidRPr="00EC1EE0">
        <w:rPr>
          <w:rFonts w:ascii="Times New Roman" w:hAnsi="Times New Roman" w:cs="Times New Roman"/>
          <w:bCs/>
        </w:rPr>
        <w:t xml:space="preserve">I </w:t>
      </w:r>
      <w:r>
        <w:rPr>
          <w:rFonts w:ascii="Times New Roman" w:hAnsi="Times New Roman" w:cs="Times New Roman"/>
          <w:bCs/>
        </w:rPr>
        <w:t xml:space="preserve">DO </w:t>
      </w:r>
      <w:r w:rsidRPr="00EC1EE0">
        <w:rPr>
          <w:rFonts w:ascii="Times New Roman" w:hAnsi="Times New Roman" w:cs="Times New Roman"/>
          <w:bCs/>
        </w:rPr>
        <w:t>NOT TOLERATE CHEATING OR PLAGIARISM (PRESENTING SOMEONE ELSE’S SCHOLARLY WORK AS YOUR OWN).  I WILL PURSUE THE UNIVERSITY DISCIPLINARY PROCESS AGAINST STUDENTS WHO PLAGIARIZE OTHERS’ WORK.  AT A MINIMUM, STUDENTS WHO PLAGIARIZE WILL RECEIVE A “0” ON THE ASSIGNMENT IN QUESTION.</w:t>
      </w:r>
      <w:r>
        <w:rPr>
          <w:rFonts w:ascii="Times New Roman" w:hAnsi="Times New Roman" w:cs="Times New Roman"/>
          <w:bCs/>
        </w:rPr>
        <w:t xml:space="preserve">  I AM HAPPY TO ANSWER QUESTIONS ABOUT PLAGIARISM. USE OF AI TO COMPOSE ESSAYS IS PLAGIARISM.</w:t>
      </w:r>
    </w:p>
    <w:p w14:paraId="6C710F18" w14:textId="77777777" w:rsidR="002C54B3" w:rsidRDefault="002C54B3" w:rsidP="002C54B3">
      <w:pPr>
        <w:ind w:left="720" w:hanging="720"/>
        <w:rPr>
          <w:rFonts w:ascii="Times New Roman" w:hAnsi="Times New Roman" w:cs="Times New Roman"/>
          <w:bCs/>
        </w:rPr>
      </w:pPr>
      <w:r>
        <w:rPr>
          <w:rFonts w:ascii="Times New Roman" w:hAnsi="Times New Roman" w:cs="Times New Roman"/>
          <w:bCs/>
        </w:rPr>
        <w:tab/>
        <w:t>Use of grammar and spell checks is acceptable.  Use of AI programs to compose whole sentences, paragraphs or essays is not.</w:t>
      </w:r>
    </w:p>
    <w:p w14:paraId="485D02B4" w14:textId="77777777" w:rsidR="002C54B3" w:rsidRDefault="002C54B3" w:rsidP="002C54B3">
      <w:pPr>
        <w:ind w:left="720" w:hanging="720"/>
        <w:rPr>
          <w:rFonts w:ascii="Times New Roman" w:hAnsi="Times New Roman" w:cs="Times New Roman"/>
          <w:b/>
        </w:rPr>
      </w:pPr>
    </w:p>
    <w:p w14:paraId="2256C321" w14:textId="6A0CABE5" w:rsidR="002C54B3" w:rsidRDefault="002C54B3" w:rsidP="002C54B3">
      <w:pPr>
        <w:ind w:left="720" w:hanging="720"/>
        <w:rPr>
          <w:rFonts w:ascii="Garamond" w:eastAsia="Garamond" w:hAnsi="Garamond" w:cs="Garamond"/>
          <w:color w:val="000000"/>
        </w:rPr>
      </w:pPr>
      <w:r>
        <w:rPr>
          <w:rFonts w:ascii="Times New Roman" w:hAnsi="Times New Roman" w:cs="Times New Roman"/>
        </w:rPr>
        <w:t>You are required to read</w:t>
      </w:r>
      <w:r w:rsidRPr="002B0C4E">
        <w:rPr>
          <w:rFonts w:ascii="Garamond" w:eastAsia="Garamond" w:hAnsi="Garamond" w:cs="Garamond"/>
          <w:color w:val="000000"/>
        </w:rPr>
        <w:t xml:space="preserve"> the American Historical Association’s “Defining Plagiarism</w:t>
      </w:r>
      <w:r>
        <w:rPr>
          <w:rFonts w:ascii="Garamond" w:eastAsia="Garamond" w:hAnsi="Garamond" w:cs="Garamond"/>
          <w:color w:val="000000"/>
        </w:rPr>
        <w:t xml:space="preserve">” at </w:t>
      </w:r>
      <w:hyperlink r:id="rId9" w:anchor=":~:text=The%20AHA's%20Statement%20on%20Standards,or%20interpretations%E2%80%9D%20without%20proper%20citation" w:history="1">
        <w:r w:rsidR="002348F5" w:rsidRPr="007434AB">
          <w:rPr>
            <w:rStyle w:val="Hyperlink"/>
            <w:rFonts w:ascii="Garamond" w:eastAsia="Garamond" w:hAnsi="Garamond" w:cs="Garamond"/>
          </w:rPr>
          <w:t>https://www.historians.org/resource/defining-plagiarism/#:~:text=The%20AHA's%20Statement%20on%20Standards,or%20interpretations%E2%80%9D%20without%20proper%20citation</w:t>
        </w:r>
      </w:hyperlink>
      <w:r w:rsidR="002348F5" w:rsidRPr="002348F5">
        <w:rPr>
          <w:rFonts w:ascii="Garamond" w:eastAsia="Garamond" w:hAnsi="Garamond" w:cs="Garamond"/>
          <w:color w:val="000000"/>
        </w:rPr>
        <w:t>.</w:t>
      </w:r>
    </w:p>
    <w:p w14:paraId="12F2F230" w14:textId="419D88F7" w:rsidR="002C54B3" w:rsidRDefault="00185754" w:rsidP="009842E5">
      <w:pPr>
        <w:rPr>
          <w:rFonts w:ascii="Garamond" w:eastAsia="Garamond" w:hAnsi="Garamond" w:cs="Garamond"/>
          <w:color w:val="000000"/>
        </w:rPr>
      </w:pPr>
      <w:r>
        <w:rPr>
          <w:rFonts w:ascii="Garamond" w:eastAsia="Garamond" w:hAnsi="Garamond" w:cs="Garamond"/>
          <w:color w:val="000000"/>
        </w:rPr>
        <w:t>You are expected to know the University’s Academic Honesty policy.  Ignorance of the police will not be an excuse if you get involved in charges of plagiarism, etc.</w:t>
      </w:r>
    </w:p>
    <w:p w14:paraId="2F85B866" w14:textId="7A9572E1" w:rsidR="00185754" w:rsidRDefault="00185754" w:rsidP="009842E5">
      <w:pPr>
        <w:rPr>
          <w:rFonts w:ascii="Times New Roman" w:hAnsi="Times New Roman" w:cs="Times New Roman"/>
        </w:rPr>
      </w:pPr>
      <w:r>
        <w:rPr>
          <w:rFonts w:ascii="Times New Roman" w:hAnsi="Times New Roman" w:cs="Times New Roman"/>
        </w:rPr>
        <w:t>If you have questions about the policy, ask me.</w:t>
      </w:r>
    </w:p>
    <w:p w14:paraId="0A1F2B8B" w14:textId="77777777" w:rsidR="00185754" w:rsidRPr="00185754" w:rsidRDefault="00185754" w:rsidP="009842E5">
      <w:pPr>
        <w:rPr>
          <w:rFonts w:ascii="Times New Roman" w:hAnsi="Times New Roman" w:cs="Times New Roman"/>
        </w:rPr>
      </w:pPr>
    </w:p>
    <w:p w14:paraId="5EEA29CD" w14:textId="75888F6B" w:rsidR="00AD7036" w:rsidRDefault="006369E8" w:rsidP="009842E5">
      <w:pPr>
        <w:rPr>
          <w:rFonts w:ascii="Times New Roman" w:hAnsi="Times New Roman" w:cs="Times New Roman"/>
        </w:rPr>
      </w:pPr>
      <w:r>
        <w:rPr>
          <w:rFonts w:ascii="Times New Roman" w:hAnsi="Times New Roman" w:cs="Times New Roman"/>
          <w:b/>
          <w:bCs/>
        </w:rPr>
        <w:t>REQUIRED BOOKS</w:t>
      </w:r>
      <w:r>
        <w:rPr>
          <w:rFonts w:ascii="Times New Roman" w:hAnsi="Times New Roman" w:cs="Times New Roman"/>
        </w:rPr>
        <w:t>:</w:t>
      </w:r>
    </w:p>
    <w:p w14:paraId="4AE2F07A" w14:textId="7A964E88" w:rsidR="006369E8" w:rsidRDefault="006369E8" w:rsidP="009842E5">
      <w:pPr>
        <w:rPr>
          <w:rFonts w:ascii="Times New Roman" w:hAnsi="Times New Roman" w:cs="Times New Roman"/>
        </w:rPr>
      </w:pPr>
    </w:p>
    <w:p w14:paraId="51EDC851" w14:textId="1CC7EA01" w:rsidR="006369E8" w:rsidRDefault="006369E8" w:rsidP="009842E5">
      <w:pPr>
        <w:rPr>
          <w:rFonts w:ascii="Times New Roman" w:hAnsi="Times New Roman" w:cs="Times New Roman"/>
        </w:rPr>
      </w:pPr>
      <w:r>
        <w:rPr>
          <w:rFonts w:ascii="Times New Roman" w:hAnsi="Times New Roman" w:cs="Times New Roman"/>
        </w:rPr>
        <w:t xml:space="preserve">Nikolai Gogol.  </w:t>
      </w:r>
      <w:r>
        <w:rPr>
          <w:rFonts w:ascii="Times New Roman" w:hAnsi="Times New Roman" w:cs="Times New Roman"/>
          <w:i/>
          <w:iCs/>
        </w:rPr>
        <w:t xml:space="preserve">Taras Bulba. </w:t>
      </w:r>
      <w:r>
        <w:rPr>
          <w:rFonts w:ascii="Times New Roman" w:hAnsi="Times New Roman" w:cs="Times New Roman"/>
        </w:rPr>
        <w:t>Modern Library Classics edition.  Available at university bookstore.</w:t>
      </w:r>
    </w:p>
    <w:p w14:paraId="718C6924" w14:textId="6C914735" w:rsidR="00AD7036" w:rsidRDefault="006369E8" w:rsidP="009842E5">
      <w:pPr>
        <w:rPr>
          <w:rFonts w:ascii="Times New Roman" w:hAnsi="Times New Roman" w:cs="Times New Roman"/>
        </w:rPr>
      </w:pPr>
      <w:r>
        <w:rPr>
          <w:rFonts w:ascii="Times New Roman" w:hAnsi="Times New Roman" w:cs="Times New Roman"/>
        </w:rPr>
        <w:t xml:space="preserve">Serhii Plokhy.  </w:t>
      </w:r>
      <w:r>
        <w:rPr>
          <w:rFonts w:ascii="Times New Roman" w:hAnsi="Times New Roman" w:cs="Times New Roman"/>
          <w:i/>
          <w:iCs/>
        </w:rPr>
        <w:t>The Gates of Europe: A History of Ukraine</w:t>
      </w:r>
      <w:r>
        <w:rPr>
          <w:rFonts w:ascii="Times New Roman" w:hAnsi="Times New Roman" w:cs="Times New Roman"/>
        </w:rPr>
        <w:t>.  Edition published in 2021. Available at university bookstore.</w:t>
      </w:r>
    </w:p>
    <w:p w14:paraId="0263CFA4" w14:textId="77777777" w:rsidR="00111AD3" w:rsidRDefault="00111AD3" w:rsidP="009842E5">
      <w:pPr>
        <w:rPr>
          <w:rFonts w:ascii="Times New Roman" w:hAnsi="Times New Roman" w:cs="Times New Roman"/>
        </w:rPr>
      </w:pPr>
    </w:p>
    <w:p w14:paraId="2A8F830B" w14:textId="7A7DB8BC" w:rsidR="002C54B3" w:rsidRPr="00A03650" w:rsidRDefault="002C54B3" w:rsidP="002C54B3">
      <w:pPr>
        <w:rPr>
          <w:rFonts w:ascii="Times New Roman" w:hAnsi="Times New Roman" w:cs="Times New Roman"/>
          <w:b/>
          <w:bCs/>
        </w:rPr>
      </w:pPr>
      <w:r>
        <w:rPr>
          <w:rFonts w:ascii="Times New Roman" w:hAnsi="Times New Roman" w:cs="Times New Roman"/>
          <w:b/>
          <w:bCs/>
        </w:rPr>
        <w:t xml:space="preserve">TURN OFF IPHONES, ANDROIDS AND OTHER MOBILE DEVICES BEFORE CLASS. YOU ARE WELCOME TO BRING A LAPTOP TO CLASSES.  HOWEVER, I ASK THAT YOU NOT USE SOCIAL MEDIA, CHECK EMAIL, DO WORK FOR OTHER CLASSES OR BROWSE THE WEB WHILE CLASS IS IN SESSION. </w:t>
      </w:r>
    </w:p>
    <w:p w14:paraId="5EA31722" w14:textId="77777777" w:rsidR="002C54B3" w:rsidRDefault="002C54B3" w:rsidP="002C54B3">
      <w:pPr>
        <w:rPr>
          <w:rFonts w:ascii="Times New Roman" w:hAnsi="Times New Roman" w:cs="Times New Roman"/>
        </w:rPr>
      </w:pPr>
      <w:r>
        <w:rPr>
          <w:rFonts w:ascii="Times New Roman" w:hAnsi="Times New Roman" w:cs="Times New Roman"/>
          <w:b/>
          <w:bCs/>
        </w:rPr>
        <w:lastRenderedPageBreak/>
        <w:t xml:space="preserve">READINGS: </w:t>
      </w:r>
      <w:r>
        <w:rPr>
          <w:rFonts w:ascii="Times New Roman" w:hAnsi="Times New Roman" w:cs="Times New Roman"/>
        </w:rPr>
        <w:t>Readings are due on the day they are listed on the syllabus.  When a reading is from a particular book, I refer to that work by author or editor name.</w:t>
      </w:r>
    </w:p>
    <w:p w14:paraId="31BB60E6" w14:textId="77777777" w:rsidR="002C54B3" w:rsidRDefault="002C54B3" w:rsidP="002C54B3">
      <w:pPr>
        <w:rPr>
          <w:rFonts w:ascii="Times New Roman" w:hAnsi="Times New Roman" w:cs="Times New Roman"/>
        </w:rPr>
      </w:pPr>
      <w:r>
        <w:rPr>
          <w:rFonts w:ascii="Times New Roman" w:hAnsi="Times New Roman" w:cs="Times New Roman"/>
        </w:rPr>
        <w:t>For a number of discussion classes there are several different documents assigned.  Keeping track of these different sources for the class discussions is the biggest challenge of reading for the course.  I would recommend noting down for yourself the date and authorship/provenance of each source, so you can place each in context and differentiate one from another during class discussions.  Be sure to differentiate between primary sources and scholarly secondary sources.</w:t>
      </w:r>
    </w:p>
    <w:p w14:paraId="5668DCF3" w14:textId="1393A011" w:rsidR="002C54B3" w:rsidRDefault="002C54B3" w:rsidP="002C54B3">
      <w:pPr>
        <w:rPr>
          <w:rFonts w:ascii="Times New Roman" w:hAnsi="Times New Roman" w:cs="Times New Roman"/>
        </w:rPr>
      </w:pPr>
      <w:r>
        <w:rPr>
          <w:rFonts w:ascii="Times New Roman" w:hAnsi="Times New Roman" w:cs="Times New Roman"/>
          <w:b/>
          <w:bCs/>
        </w:rPr>
        <w:t xml:space="preserve">CLASS PARTICIPATION: </w:t>
      </w:r>
      <w:r>
        <w:rPr>
          <w:rFonts w:ascii="Times New Roman" w:hAnsi="Times New Roman" w:cs="Times New Roman"/>
        </w:rPr>
        <w:t>Fifteen percent of your grade will be based on my evaluation of class participation as well as your attendance.  If you say nothing in class you will receive a zero</w:t>
      </w:r>
      <w:r w:rsidR="00500FD7">
        <w:rPr>
          <w:rFonts w:ascii="Times New Roman" w:hAnsi="Times New Roman" w:cs="Times New Roman"/>
        </w:rPr>
        <w:t>, as you will if you make almost no comments (for example, one comment per month).</w:t>
      </w:r>
      <w:r>
        <w:rPr>
          <w:rFonts w:ascii="Times New Roman" w:hAnsi="Times New Roman" w:cs="Times New Roman"/>
        </w:rPr>
        <w:t xml:space="preserve">  I’d hope for a minimum of 2 comments per class from each student – more participation than that is great and helps move the course forward. I will often ask students early in discussion to offer any thoughts at all they had about the reading.  This is your chance, if you are shy, to have formulated something beforehand and to offer it for discussion.</w:t>
      </w:r>
    </w:p>
    <w:p w14:paraId="71A14BF1" w14:textId="4C541104" w:rsidR="002C54B3" w:rsidRDefault="002C54B3" w:rsidP="002C54B3">
      <w:pPr>
        <w:rPr>
          <w:rFonts w:ascii="Times New Roman" w:hAnsi="Times New Roman" w:cs="Times New Roman"/>
        </w:rPr>
      </w:pPr>
      <w:r>
        <w:rPr>
          <w:rFonts w:ascii="Times New Roman" w:hAnsi="Times New Roman" w:cs="Times New Roman"/>
        </w:rPr>
        <w:t>I include a participation component in the grade because one part of a liberal arts education is learning, even if one is a reserved person, to express oneself in public settings.</w:t>
      </w:r>
    </w:p>
    <w:p w14:paraId="1B40BC38" w14:textId="5CF6C8BD" w:rsidR="002370F1" w:rsidRDefault="002C54B3" w:rsidP="002C54B3">
      <w:pPr>
        <w:rPr>
          <w:rFonts w:ascii="Times New Roman" w:hAnsi="Times New Roman" w:cs="Times New Roman"/>
          <w:b/>
          <w:bCs/>
          <w:i/>
          <w:iCs/>
        </w:rPr>
      </w:pPr>
      <w:r>
        <w:rPr>
          <w:rFonts w:ascii="Times New Roman" w:hAnsi="Times New Roman" w:cs="Times New Roman"/>
          <w:b/>
          <w:bCs/>
          <w:i/>
          <w:iCs/>
        </w:rPr>
        <w:t>About ½ of class time will be devoted to discussion of documents and active student participation is fundamental for learning.  Much of the information and many of the key concepts for the class will emerge in discussion, and so paying attention to the classroom dialogue is key for high performance in the course.</w:t>
      </w:r>
    </w:p>
    <w:p w14:paraId="4C319C6A" w14:textId="77777777" w:rsidR="002370F1" w:rsidRDefault="002370F1" w:rsidP="002370F1">
      <w:pPr>
        <w:rPr>
          <w:rFonts w:ascii="Times New Roman" w:hAnsi="Times New Roman" w:cs="Times New Roman"/>
        </w:rPr>
      </w:pPr>
      <w:r>
        <w:rPr>
          <w:rFonts w:ascii="Times New Roman" w:hAnsi="Times New Roman" w:cs="Times New Roman"/>
          <w:b/>
          <w:bCs/>
        </w:rPr>
        <w:t xml:space="preserve">ATTENDANCE: </w:t>
      </w:r>
      <w:r>
        <w:rPr>
          <w:rFonts w:ascii="Times New Roman" w:hAnsi="Times New Roman" w:cs="Times New Roman"/>
        </w:rPr>
        <w:t xml:space="preserve">You need to attend class regularly.  My experience shows that students who do not do poorly on assignments.  Missing one or two classes is OK.  If you miss more than one third of classes (more than eight) you will fail the course. (with one narrow exception -see below).  Without being in the classroom, it is very difficult to learn the course material adequately.  The reason for missing the classes does not matter.  If you are facing a situation where for whatever cause – health problems, family crisis, overwork, etc. – you will miss more than eight classes, you need to consider your choices.  These might include withdrawal, taking medical leave from the university, etc. </w:t>
      </w:r>
    </w:p>
    <w:p w14:paraId="10BCE28F" w14:textId="1CAD1416" w:rsidR="002370F1" w:rsidRDefault="002370F1" w:rsidP="002370F1">
      <w:pPr>
        <w:rPr>
          <w:rFonts w:ascii="Times New Roman" w:hAnsi="Times New Roman" w:cs="Times New Roman"/>
        </w:rPr>
      </w:pPr>
      <w:r>
        <w:rPr>
          <w:rFonts w:ascii="Times New Roman" w:hAnsi="Times New Roman" w:cs="Times New Roman"/>
        </w:rPr>
        <w:t>In cases where a severe and extended crisis  - basically very se</w:t>
      </w:r>
      <w:r w:rsidR="00500FD7">
        <w:rPr>
          <w:rFonts w:ascii="Times New Roman" w:hAnsi="Times New Roman" w:cs="Times New Roman"/>
        </w:rPr>
        <w:t>r</w:t>
      </w:r>
      <w:r>
        <w:rPr>
          <w:rFonts w:ascii="Times New Roman" w:hAnsi="Times New Roman" w:cs="Times New Roman"/>
        </w:rPr>
        <w:t>ious health problems - in the second half of the semester prevents a student from attending, I may consider an exception to the “failure” rule defined above.  A student will need to show documentation of the crisis and pass a 20-minute oral final exam with me.  The purpose of this last is to ensure that they have mastered the basic concepts conveyed in the course and know the most important facts of the history we are studying.</w:t>
      </w:r>
    </w:p>
    <w:p w14:paraId="07D0E19C" w14:textId="481519F2" w:rsidR="002370F1" w:rsidRPr="00111AD3" w:rsidRDefault="002370F1" w:rsidP="002C54B3">
      <w:pPr>
        <w:rPr>
          <w:rFonts w:ascii="Times New Roman" w:hAnsi="Times New Roman" w:cs="Times New Roman"/>
        </w:rPr>
      </w:pPr>
      <w:r>
        <w:rPr>
          <w:rFonts w:ascii="Times New Roman" w:hAnsi="Times New Roman" w:cs="Times New Roman"/>
        </w:rPr>
        <w:t>There are no “extra credit” options should you have do poorly on a paper, miss many classes, etc.</w:t>
      </w:r>
    </w:p>
    <w:p w14:paraId="5B2CFD1D" w14:textId="1B870FD3" w:rsidR="00AD7036" w:rsidRDefault="002C54B3" w:rsidP="009842E5">
      <w:pPr>
        <w:rPr>
          <w:rFonts w:ascii="Times New Roman" w:hAnsi="Times New Roman" w:cs="Times New Roman"/>
        </w:rPr>
      </w:pPr>
      <w:r>
        <w:rPr>
          <w:rFonts w:ascii="Times New Roman" w:hAnsi="Times New Roman" w:cs="Times New Roman"/>
          <w:b/>
          <w:bCs/>
        </w:rPr>
        <w:lastRenderedPageBreak/>
        <w:t xml:space="preserve">RECOMMENDATIONS FOR STUDYING IN GENERAL.  </w:t>
      </w:r>
      <w:r>
        <w:rPr>
          <w:rFonts w:ascii="Times New Roman" w:hAnsi="Times New Roman" w:cs="Times New Roman"/>
        </w:rPr>
        <w:t>You may have the impression that you can skate through or entirely ignore lectures and discussions, and just do readings when it is time to write your papers.  This would be a mistake.  Take notes on lectures, which will cover material not in any of the readings.  Also take notes on discussions, when an important topic or concept comes up (you don’t need to transcribe all of class discussion!!).  I will expect you to show mastery of all course materials in your papers, including lectures and concepts that we explore during discussion</w:t>
      </w:r>
    </w:p>
    <w:p w14:paraId="2D2971CE" w14:textId="68C157D9" w:rsidR="002C54B3" w:rsidRDefault="002C54B3" w:rsidP="002C54B3">
      <w:pPr>
        <w:rPr>
          <w:rFonts w:ascii="Times New Roman" w:hAnsi="Times New Roman" w:cs="Times New Roman"/>
          <w:color w:val="222222"/>
          <w:shd w:val="clear" w:color="auto" w:fill="FFFFFF"/>
        </w:rPr>
      </w:pPr>
      <w:r>
        <w:rPr>
          <w:rFonts w:ascii="Times New Roman" w:hAnsi="Times New Roman" w:cs="Times New Roman"/>
          <w:b/>
          <w:bCs/>
          <w:color w:val="222222"/>
          <w:shd w:val="clear" w:color="auto" w:fill="FFFFFF"/>
        </w:rPr>
        <w:t xml:space="preserve">CREDIT HOURS: </w:t>
      </w:r>
      <w:r w:rsidRPr="00D518B5">
        <w:rPr>
          <w:rFonts w:ascii="Times New Roman" w:hAnsi="Times New Roman" w:cs="Times New Roman"/>
          <w:color w:val="222222"/>
          <w:shd w:val="clear" w:color="auto" w:fill="FFFFFF"/>
        </w:rPr>
        <w:t>The College’s credit hour policy on undergraduate courses is to award 4 credit hours for courses that meet for the equivalent of 3 periods of 50 minutes each week.  Students enrolled in H</w:t>
      </w:r>
      <w:r>
        <w:rPr>
          <w:rFonts w:ascii="Times New Roman" w:hAnsi="Times New Roman" w:cs="Times New Roman"/>
          <w:color w:val="222222"/>
          <w:shd w:val="clear" w:color="auto" w:fill="FFFFFF"/>
        </w:rPr>
        <w:t>istory 208/208W</w:t>
      </w:r>
      <w:r w:rsidRPr="00D518B5">
        <w:rPr>
          <w:rFonts w:ascii="Times New Roman" w:hAnsi="Times New Roman" w:cs="Times New Roman"/>
          <w:color w:val="222222"/>
          <w:shd w:val="clear" w:color="auto" w:fill="FFFFFF"/>
        </w:rPr>
        <w:t xml:space="preserve"> are expected to devote a</w:t>
      </w:r>
      <w:r w:rsidR="00500FD7">
        <w:rPr>
          <w:rFonts w:ascii="Times New Roman" w:hAnsi="Times New Roman" w:cs="Times New Roman"/>
          <w:color w:val="222222"/>
          <w:shd w:val="clear" w:color="auto" w:fill="FFFFFF"/>
        </w:rPr>
        <w:t xml:space="preserve"> number of hours</w:t>
      </w:r>
      <w:r w:rsidRPr="00D518B5">
        <w:rPr>
          <w:rFonts w:ascii="Times New Roman" w:hAnsi="Times New Roman" w:cs="Times New Roman"/>
          <w:color w:val="222222"/>
          <w:shd w:val="clear" w:color="auto" w:fill="FFFFFF"/>
        </w:rPr>
        <w:t xml:space="preserve"> each week </w:t>
      </w:r>
      <w:r>
        <w:rPr>
          <w:rFonts w:ascii="Times New Roman" w:hAnsi="Times New Roman" w:cs="Times New Roman"/>
          <w:color w:val="222222"/>
          <w:shd w:val="clear" w:color="auto" w:fill="FFFFFF"/>
        </w:rPr>
        <w:t xml:space="preserve">outside of class </w:t>
      </w:r>
      <w:r w:rsidRPr="00D518B5">
        <w:rPr>
          <w:rFonts w:ascii="Times New Roman" w:hAnsi="Times New Roman" w:cs="Times New Roman"/>
          <w:color w:val="222222"/>
          <w:shd w:val="clear" w:color="auto" w:fill="FFFFFF"/>
        </w:rPr>
        <w:t xml:space="preserve">to </w:t>
      </w:r>
      <w:r>
        <w:rPr>
          <w:rFonts w:ascii="Times New Roman" w:hAnsi="Times New Roman" w:cs="Times New Roman"/>
          <w:color w:val="222222"/>
          <w:shd w:val="clear" w:color="auto" w:fill="FFFFFF"/>
        </w:rPr>
        <w:t xml:space="preserve">reading, </w:t>
      </w:r>
      <w:r w:rsidRPr="00D518B5">
        <w:rPr>
          <w:rFonts w:ascii="Times New Roman" w:hAnsi="Times New Roman" w:cs="Times New Roman"/>
          <w:color w:val="222222"/>
          <w:shd w:val="clear" w:color="auto" w:fill="FFFFFF"/>
        </w:rPr>
        <w:t xml:space="preserve">identifying the main lines of argument in </w:t>
      </w:r>
      <w:r>
        <w:rPr>
          <w:rFonts w:ascii="Times New Roman" w:hAnsi="Times New Roman" w:cs="Times New Roman"/>
          <w:color w:val="222222"/>
          <w:shd w:val="clear" w:color="auto" w:fill="FFFFFF"/>
        </w:rPr>
        <w:t>readings</w:t>
      </w:r>
      <w:r w:rsidRPr="00D518B5">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preparing for class discussion, writing papers, etc.</w:t>
      </w:r>
    </w:p>
    <w:p w14:paraId="29FFAAA1" w14:textId="77777777" w:rsidR="002C54B3" w:rsidRDefault="002C54B3" w:rsidP="002C54B3">
      <w:pPr>
        <w:shd w:val="clear" w:color="auto" w:fill="FFFFFF"/>
        <w:spacing w:after="0"/>
        <w:rPr>
          <w:rFonts w:ascii="Times New Roman" w:hAnsi="Times New Roman" w:cs="Times New Roman"/>
        </w:rPr>
      </w:pPr>
      <w:r>
        <w:rPr>
          <w:rFonts w:ascii="Times New Roman" w:hAnsi="Times New Roman" w:cs="Times New Roman"/>
          <w:b/>
          <w:bCs/>
        </w:rPr>
        <w:t xml:space="preserve">INCLUSION STATEMENT:  </w:t>
      </w:r>
      <w:r w:rsidRPr="00156085">
        <w:rPr>
          <w:rFonts w:ascii="Times New Roman" w:hAnsi="Times New Roman" w:cs="Times New Roman"/>
        </w:rPr>
        <w:t>The University of Rochester, this course, and I are committed to inclusion, and welcome students of all backgrounds and abilities. Services and reasonable accommodations are available to students with temporary and permanent disabilities, to students with DACA or undocumented status, to students facing mental health issues, other personal situations, and to students with other kinds of learning needs. Please feel free to let me know if there are circumstances affecting your ability to participate in class or your full participation in this course. Some resources that might be of use include:</w:t>
      </w:r>
    </w:p>
    <w:p w14:paraId="50419E35" w14:textId="77777777" w:rsidR="002C54B3" w:rsidRPr="00156085" w:rsidRDefault="002C54B3" w:rsidP="002C54B3">
      <w:pPr>
        <w:shd w:val="clear" w:color="auto" w:fill="FFFFFF"/>
        <w:spacing w:after="0"/>
        <w:rPr>
          <w:rFonts w:ascii="Times New Roman" w:hAnsi="Times New Roman" w:cs="Times New Roman"/>
        </w:rPr>
      </w:pPr>
    </w:p>
    <w:p w14:paraId="005F282E" w14:textId="77777777" w:rsidR="002C54B3" w:rsidRPr="00156085" w:rsidRDefault="002C54B3" w:rsidP="002C54B3">
      <w:pPr>
        <w:pStyle w:val="ListParagraph"/>
        <w:numPr>
          <w:ilvl w:val="0"/>
          <w:numId w:val="7"/>
        </w:numPr>
        <w:shd w:val="clear" w:color="auto" w:fill="FFFFFF"/>
        <w:spacing w:after="0" w:line="259" w:lineRule="auto"/>
        <w:rPr>
          <w:rFonts w:ascii="Times New Roman" w:hAnsi="Times New Roman" w:cs="Times New Roman"/>
        </w:rPr>
      </w:pPr>
      <w:r w:rsidRPr="00156085">
        <w:rPr>
          <w:rFonts w:ascii="Times New Roman" w:hAnsi="Times New Roman" w:cs="Times New Roman"/>
        </w:rPr>
        <w:t>Office of Disability Resources. (disability@rochester.edu; (585) 276-5075; Taylor Hall)</w:t>
      </w:r>
    </w:p>
    <w:p w14:paraId="5D9526C7" w14:textId="77777777" w:rsidR="002C54B3" w:rsidRPr="00156085" w:rsidRDefault="002C54B3" w:rsidP="002C54B3">
      <w:pPr>
        <w:pStyle w:val="ListParagraph"/>
        <w:numPr>
          <w:ilvl w:val="0"/>
          <w:numId w:val="7"/>
        </w:numPr>
        <w:shd w:val="clear" w:color="auto" w:fill="FFFFFF"/>
        <w:spacing w:after="0" w:line="259" w:lineRule="auto"/>
        <w:rPr>
          <w:rFonts w:ascii="Times New Roman" w:hAnsi="Times New Roman" w:cs="Times New Roman"/>
        </w:rPr>
      </w:pPr>
      <w:r w:rsidRPr="00156085">
        <w:rPr>
          <w:rFonts w:ascii="Times New Roman" w:hAnsi="Times New Roman" w:cs="Times New Roman"/>
        </w:rPr>
        <w:t xml:space="preserve"> Undocumented/DACA Student Support Contacts </w:t>
      </w:r>
      <w:hyperlink r:id="rId10" w:history="1">
        <w:r w:rsidRPr="00156085">
          <w:rPr>
            <w:rStyle w:val="Hyperlink"/>
            <w:rFonts w:ascii="Times New Roman" w:hAnsi="Times New Roman" w:cs="Times New Roman"/>
          </w:rPr>
          <w:t>https://www.rochester.edu/college/ccas/undergraduate/daca/index.html</w:t>
        </w:r>
      </w:hyperlink>
    </w:p>
    <w:p w14:paraId="3DFD97BB" w14:textId="77777777" w:rsidR="002C54B3" w:rsidRDefault="002C54B3" w:rsidP="002C54B3">
      <w:pPr>
        <w:pStyle w:val="ListParagraph"/>
        <w:numPr>
          <w:ilvl w:val="0"/>
          <w:numId w:val="7"/>
        </w:numPr>
        <w:shd w:val="clear" w:color="auto" w:fill="FFFFFF"/>
        <w:spacing w:after="0" w:line="259" w:lineRule="auto"/>
        <w:rPr>
          <w:rFonts w:ascii="Times New Roman" w:hAnsi="Times New Roman" w:cs="Times New Roman"/>
        </w:rPr>
      </w:pPr>
      <w:r w:rsidRPr="00156085">
        <w:rPr>
          <w:rFonts w:ascii="Times New Roman" w:hAnsi="Times New Roman" w:cs="Times New Roman"/>
        </w:rPr>
        <w:t xml:space="preserve">University of Rochester CARE Network </w:t>
      </w:r>
      <w:hyperlink r:id="rId11" w:history="1">
        <w:r w:rsidRPr="0068119A">
          <w:rPr>
            <w:rStyle w:val="Hyperlink"/>
            <w:rFonts w:ascii="Times New Roman" w:hAnsi="Times New Roman" w:cs="Times New Roman"/>
          </w:rPr>
          <w:t>https://www.rochester.edu/care/</w:t>
        </w:r>
      </w:hyperlink>
    </w:p>
    <w:p w14:paraId="44B2B753" w14:textId="77777777" w:rsidR="002C54B3" w:rsidRDefault="002C54B3" w:rsidP="002C54B3">
      <w:pPr>
        <w:shd w:val="clear" w:color="auto" w:fill="FFFFFF"/>
        <w:spacing w:after="0"/>
        <w:rPr>
          <w:rFonts w:ascii="Times New Roman" w:hAnsi="Times New Roman" w:cs="Times New Roman"/>
        </w:rPr>
      </w:pPr>
    </w:p>
    <w:p w14:paraId="7671AFCB" w14:textId="77777777" w:rsidR="002C54B3" w:rsidRDefault="002C54B3" w:rsidP="002C54B3">
      <w:pPr>
        <w:shd w:val="clear" w:color="auto" w:fill="FFFFFF"/>
        <w:spacing w:after="0" w:line="240" w:lineRule="auto"/>
        <w:rPr>
          <w:rFonts w:ascii="Times New Roman" w:eastAsia="Times New Roman" w:hAnsi="Times New Roman" w:cs="Times New Roman"/>
          <w:color w:val="333333"/>
        </w:rPr>
      </w:pPr>
    </w:p>
    <w:p w14:paraId="0271E6AD" w14:textId="77777777" w:rsidR="002C54B3" w:rsidRPr="00A03650" w:rsidRDefault="002C54B3" w:rsidP="002C54B3">
      <w:pPr>
        <w:shd w:val="clear" w:color="auto" w:fill="FFFFFF"/>
        <w:spacing w:after="0" w:line="240" w:lineRule="auto"/>
        <w:rPr>
          <w:rFonts w:ascii="Times New Roman" w:eastAsia="Times New Roman" w:hAnsi="Times New Roman" w:cs="Times New Roman"/>
          <w:color w:val="333333"/>
        </w:rPr>
      </w:pPr>
    </w:p>
    <w:p w14:paraId="470109E3" w14:textId="39BF0FDF" w:rsidR="00E2401F" w:rsidRDefault="002C54B3" w:rsidP="002370F1">
      <w:pPr>
        <w:spacing w:line="256" w:lineRule="auto"/>
        <w:rPr>
          <w:rFonts w:ascii="Times New Roman" w:hAnsi="Times New Roman" w:cs="Times New Roman"/>
        </w:rPr>
      </w:pPr>
      <w:r w:rsidRPr="00A03650">
        <w:rPr>
          <w:rFonts w:ascii="Times New Roman" w:hAnsi="Times New Roman" w:cs="Times New Roman"/>
          <w:b/>
          <w:bCs/>
        </w:rPr>
        <w:t>TECHNOLOGY REQUIREMENT FOR COURSE</w:t>
      </w:r>
      <w:r>
        <w:rPr>
          <w:rFonts w:ascii="Times New Roman" w:hAnsi="Times New Roman" w:cs="Times New Roman"/>
          <w:b/>
          <w:bCs/>
        </w:rPr>
        <w:t xml:space="preserve">: </w:t>
      </w:r>
      <w:r w:rsidRPr="00A03650">
        <w:rPr>
          <w:rFonts w:ascii="Times New Roman" w:hAnsi="Times New Roman" w:cs="Times New Roman"/>
        </w:rPr>
        <w:t>A laptop with webcam, 8 GB of memory and 256 GB of local storage.</w:t>
      </w:r>
    </w:p>
    <w:p w14:paraId="244EDADC" w14:textId="77777777" w:rsidR="005A14A2" w:rsidRDefault="005A14A2" w:rsidP="002370F1">
      <w:pPr>
        <w:spacing w:line="256" w:lineRule="auto"/>
        <w:rPr>
          <w:rFonts w:ascii="Times New Roman" w:hAnsi="Times New Roman" w:cs="Times New Roman"/>
        </w:rPr>
      </w:pPr>
    </w:p>
    <w:p w14:paraId="21F8D7D5" w14:textId="77777777" w:rsidR="005A14A2" w:rsidRDefault="005A14A2" w:rsidP="002370F1">
      <w:pPr>
        <w:spacing w:line="256" w:lineRule="auto"/>
        <w:rPr>
          <w:rFonts w:ascii="Times New Roman" w:hAnsi="Times New Roman" w:cs="Times New Roman"/>
        </w:rPr>
      </w:pPr>
    </w:p>
    <w:p w14:paraId="668E1FA2" w14:textId="77777777" w:rsidR="005A14A2" w:rsidRDefault="005A14A2" w:rsidP="002370F1">
      <w:pPr>
        <w:spacing w:line="256" w:lineRule="auto"/>
        <w:rPr>
          <w:rFonts w:ascii="Times New Roman" w:hAnsi="Times New Roman" w:cs="Times New Roman"/>
        </w:rPr>
      </w:pPr>
    </w:p>
    <w:p w14:paraId="0E394AD6" w14:textId="30BC7AAA" w:rsidR="005A14A2" w:rsidRDefault="005A14A2" w:rsidP="002370F1">
      <w:pPr>
        <w:spacing w:line="256" w:lineRule="auto"/>
        <w:rPr>
          <w:rFonts w:ascii="Times New Roman" w:hAnsi="Times New Roman" w:cs="Times New Roman"/>
        </w:rPr>
      </w:pPr>
      <w:r>
        <w:rPr>
          <w:rFonts w:ascii="Times New Roman" w:hAnsi="Times New Roman" w:cs="Times New Roman"/>
          <w:b/>
          <w:bCs/>
        </w:rPr>
        <w:t>MODERN TALES OF UKRAINE ASSIGNMENT</w:t>
      </w:r>
    </w:p>
    <w:p w14:paraId="13C3E60E" w14:textId="77777777" w:rsidR="005A14A2" w:rsidRDefault="005A14A2" w:rsidP="002370F1">
      <w:pPr>
        <w:spacing w:line="256" w:lineRule="auto"/>
        <w:rPr>
          <w:rFonts w:ascii="Times New Roman" w:hAnsi="Times New Roman" w:cs="Times New Roman"/>
        </w:rPr>
      </w:pPr>
    </w:p>
    <w:p w14:paraId="654AAB3C" w14:textId="2C1FA0C6" w:rsidR="005A14A2" w:rsidRDefault="005A14A2" w:rsidP="002370F1">
      <w:pPr>
        <w:spacing w:line="256" w:lineRule="auto"/>
        <w:rPr>
          <w:rFonts w:ascii="Times New Roman" w:hAnsi="Times New Roman" w:cs="Times New Roman"/>
        </w:rPr>
      </w:pPr>
      <w:r>
        <w:rPr>
          <w:rFonts w:ascii="Times New Roman" w:hAnsi="Times New Roman" w:cs="Times New Roman"/>
        </w:rPr>
        <w:t>Choose one of the following summary accounts of Ukrainian history from the web and prepare a five minute presentation on it, answering the following questions.</w:t>
      </w:r>
    </w:p>
    <w:p w14:paraId="249A8768" w14:textId="27AE1BEF" w:rsidR="005A14A2" w:rsidRDefault="005A14A2" w:rsidP="005A14A2">
      <w:pPr>
        <w:spacing w:line="256" w:lineRule="auto"/>
        <w:rPr>
          <w:rFonts w:ascii="Times New Roman" w:hAnsi="Times New Roman" w:cs="Times New Roman"/>
        </w:rPr>
      </w:pPr>
    </w:p>
    <w:p w14:paraId="54B54D94" w14:textId="2EFCD24B" w:rsidR="005A14A2" w:rsidRDefault="005A14A2" w:rsidP="005A14A2">
      <w:pPr>
        <w:pStyle w:val="ListParagraph"/>
        <w:numPr>
          <w:ilvl w:val="0"/>
          <w:numId w:val="10"/>
        </w:numPr>
        <w:rPr>
          <w:rFonts w:ascii="Times New Roman" w:hAnsi="Times New Roman" w:cs="Times New Roman"/>
        </w:rPr>
      </w:pPr>
      <w:r>
        <w:rPr>
          <w:rFonts w:ascii="Times New Roman" w:hAnsi="Times New Roman" w:cs="Times New Roman"/>
        </w:rPr>
        <w:lastRenderedPageBreak/>
        <w:t>What is the earliest time for which the piece uses the word “Ukraine” or “Ukrainian,” and does it refer to a physical space (land), a person or people, an ethnic group, or a political unit?  How are these terms used throughout the piece and for which historical periods?</w:t>
      </w:r>
    </w:p>
    <w:p w14:paraId="6330287D" w14:textId="50DB96C0" w:rsidR="005A14A2" w:rsidRDefault="005A14A2" w:rsidP="005A14A2">
      <w:pPr>
        <w:pStyle w:val="ListParagraph"/>
        <w:numPr>
          <w:ilvl w:val="0"/>
          <w:numId w:val="10"/>
        </w:numPr>
        <w:rPr>
          <w:rFonts w:ascii="Times New Roman" w:hAnsi="Times New Roman" w:cs="Times New Roman"/>
        </w:rPr>
      </w:pPr>
      <w:r>
        <w:rPr>
          <w:rFonts w:ascii="Times New Roman" w:hAnsi="Times New Roman" w:cs="Times New Roman"/>
        </w:rPr>
        <w:t>Where does the piece place the origins of “Ukrainian” as an ethnic group or ethnic identity?</w:t>
      </w:r>
    </w:p>
    <w:p w14:paraId="2D41E1AA" w14:textId="11EED804" w:rsidR="005A14A2" w:rsidRDefault="005A14A2" w:rsidP="005A14A2">
      <w:pPr>
        <w:pStyle w:val="ListParagraph"/>
        <w:numPr>
          <w:ilvl w:val="0"/>
          <w:numId w:val="10"/>
        </w:numPr>
        <w:rPr>
          <w:rFonts w:ascii="Times New Roman" w:hAnsi="Times New Roman" w:cs="Times New Roman"/>
        </w:rPr>
      </w:pPr>
      <w:r>
        <w:rPr>
          <w:rFonts w:ascii="Times New Roman" w:hAnsi="Times New Roman" w:cs="Times New Roman"/>
        </w:rPr>
        <w:t>How does the piece characterize the relationship of “Ukrainians” to other ethnic groups and/or polities (political units such as “Poland” or “Russia” or “Muscovy”)?</w:t>
      </w:r>
    </w:p>
    <w:p w14:paraId="2B1972C3" w14:textId="0A8699A0" w:rsidR="005A14A2" w:rsidRDefault="005A14A2" w:rsidP="005A14A2">
      <w:pPr>
        <w:pStyle w:val="ListParagraph"/>
        <w:numPr>
          <w:ilvl w:val="0"/>
          <w:numId w:val="10"/>
        </w:numPr>
        <w:rPr>
          <w:rFonts w:ascii="Times New Roman" w:hAnsi="Times New Roman" w:cs="Times New Roman"/>
        </w:rPr>
      </w:pPr>
      <w:r>
        <w:rPr>
          <w:rFonts w:ascii="Times New Roman" w:hAnsi="Times New Roman" w:cs="Times New Roman"/>
        </w:rPr>
        <w:t>How does the piece characterize the relationship of “Ukraine/Ukrainians” to “Russia/Russians”?  Does it present them as separate, identical or as parts of a single hole?</w:t>
      </w:r>
    </w:p>
    <w:p w14:paraId="7ADC69AA" w14:textId="013EC463" w:rsidR="005A14A2" w:rsidRDefault="005A14A2" w:rsidP="005A14A2">
      <w:pPr>
        <w:pStyle w:val="ListParagraph"/>
        <w:numPr>
          <w:ilvl w:val="0"/>
          <w:numId w:val="10"/>
        </w:numPr>
        <w:rPr>
          <w:rFonts w:ascii="Times New Roman" w:hAnsi="Times New Roman" w:cs="Times New Roman"/>
        </w:rPr>
      </w:pPr>
      <w:r>
        <w:rPr>
          <w:rFonts w:ascii="Times New Roman" w:hAnsi="Times New Roman" w:cs="Times New Roman"/>
        </w:rPr>
        <w:t>What main themes of “Ukrainian” history does the piece focus on?</w:t>
      </w:r>
    </w:p>
    <w:p w14:paraId="4EAA58B1" w14:textId="76A05635" w:rsidR="00F81335" w:rsidRDefault="00F81335" w:rsidP="005A14A2">
      <w:pPr>
        <w:pStyle w:val="ListParagraph"/>
        <w:numPr>
          <w:ilvl w:val="0"/>
          <w:numId w:val="10"/>
        </w:numPr>
        <w:rPr>
          <w:rFonts w:ascii="Times New Roman" w:hAnsi="Times New Roman" w:cs="Times New Roman"/>
        </w:rPr>
      </w:pPr>
      <w:r>
        <w:rPr>
          <w:rFonts w:ascii="Times New Roman" w:hAnsi="Times New Roman" w:cs="Times New Roman"/>
        </w:rPr>
        <w:t>Who might the audience for the piece be?</w:t>
      </w:r>
    </w:p>
    <w:p w14:paraId="14C44882" w14:textId="1BFD3AE8" w:rsidR="005A14A2" w:rsidRDefault="00F81335" w:rsidP="005A14A2">
      <w:pPr>
        <w:pStyle w:val="ListParagraph"/>
        <w:numPr>
          <w:ilvl w:val="0"/>
          <w:numId w:val="10"/>
        </w:numPr>
        <w:rPr>
          <w:rFonts w:ascii="Times New Roman" w:hAnsi="Times New Roman" w:cs="Times New Roman"/>
        </w:rPr>
      </w:pPr>
      <w:r>
        <w:rPr>
          <w:rFonts w:ascii="Times New Roman" w:hAnsi="Times New Roman" w:cs="Times New Roman"/>
        </w:rPr>
        <w:t>What organization published the piece?  Can you draw connections between that organization’s place in the world (political, place of origin) and the answers to questions 1-6.</w:t>
      </w:r>
    </w:p>
    <w:p w14:paraId="3EFAF801" w14:textId="593ADC2A" w:rsidR="00F81335" w:rsidRDefault="00F81335" w:rsidP="005A14A2">
      <w:pPr>
        <w:pStyle w:val="ListParagraph"/>
        <w:numPr>
          <w:ilvl w:val="0"/>
          <w:numId w:val="10"/>
        </w:numPr>
        <w:rPr>
          <w:rFonts w:ascii="Times New Roman" w:hAnsi="Times New Roman" w:cs="Times New Roman"/>
        </w:rPr>
      </w:pPr>
      <w:r>
        <w:rPr>
          <w:rFonts w:ascii="Times New Roman" w:hAnsi="Times New Roman" w:cs="Times New Roman"/>
        </w:rPr>
        <w:t>What other comments on the piece do you have?</w:t>
      </w:r>
    </w:p>
    <w:p w14:paraId="1E55D95F" w14:textId="77777777" w:rsidR="00500FD7" w:rsidRPr="00500FD7" w:rsidRDefault="00500FD7" w:rsidP="00500FD7">
      <w:pPr>
        <w:rPr>
          <w:rFonts w:ascii="Times New Roman" w:hAnsi="Times New Roman" w:cs="Times New Roman"/>
        </w:rPr>
      </w:pPr>
    </w:p>
    <w:p w14:paraId="4A6E02ED" w14:textId="77777777" w:rsidR="005A14A2" w:rsidRDefault="005A14A2" w:rsidP="005A14A2">
      <w:pPr>
        <w:rPr>
          <w:rFonts w:ascii="Times New Roman" w:hAnsi="Times New Roman" w:cs="Times New Roman"/>
        </w:rPr>
      </w:pPr>
      <w:r>
        <w:rPr>
          <w:rFonts w:ascii="Times New Roman" w:hAnsi="Times New Roman" w:cs="Times New Roman"/>
        </w:rPr>
        <w:t xml:space="preserve">“Origins and History of Ukraine” / Ukrainian government website … </w:t>
      </w:r>
      <w:hyperlink r:id="rId12" w:history="1">
        <w:r w:rsidRPr="00A70FF6">
          <w:rPr>
            <w:rStyle w:val="Hyperlink"/>
            <w:rFonts w:ascii="Times New Roman" w:hAnsi="Times New Roman" w:cs="Times New Roman"/>
          </w:rPr>
          <w:t>https://ukraine.ua/explore/origins-history-of-ukraine/</w:t>
        </w:r>
      </w:hyperlink>
    </w:p>
    <w:p w14:paraId="797327F8" w14:textId="77777777" w:rsidR="005A14A2" w:rsidRDefault="005A14A2" w:rsidP="005A14A2">
      <w:pPr>
        <w:rPr>
          <w:rFonts w:ascii="Times New Roman" w:hAnsi="Times New Roman" w:cs="Times New Roman"/>
        </w:rPr>
      </w:pPr>
    </w:p>
    <w:p w14:paraId="51D1482F" w14:textId="77777777" w:rsidR="005A14A2" w:rsidRDefault="005A14A2" w:rsidP="005A14A2">
      <w:pPr>
        <w:rPr>
          <w:rFonts w:ascii="Times New Roman" w:hAnsi="Times New Roman" w:cs="Times New Roman"/>
        </w:rPr>
      </w:pPr>
      <w:r>
        <w:rPr>
          <w:rFonts w:ascii="Times New Roman" w:hAnsi="Times New Roman" w:cs="Times New Roman"/>
        </w:rPr>
        <w:t xml:space="preserve">“The Mother of Rus Towns: How a Legendary Russian City Ended up in Ukraine.” rt.com / Russian government English-language news agency.  </w:t>
      </w:r>
      <w:hyperlink r:id="rId13" w:history="1">
        <w:r w:rsidRPr="00A70FF6">
          <w:rPr>
            <w:rStyle w:val="Hyperlink"/>
            <w:rFonts w:ascii="Times New Roman" w:hAnsi="Times New Roman" w:cs="Times New Roman"/>
          </w:rPr>
          <w:t>https://www.rt.com/russia/600169-kiev-history-two-nations/</w:t>
        </w:r>
      </w:hyperlink>
    </w:p>
    <w:p w14:paraId="64CB0CE9" w14:textId="77777777" w:rsidR="005A14A2" w:rsidRDefault="005A14A2" w:rsidP="005A14A2">
      <w:pPr>
        <w:rPr>
          <w:rFonts w:ascii="Times New Roman" w:hAnsi="Times New Roman" w:cs="Times New Roman"/>
        </w:rPr>
      </w:pPr>
    </w:p>
    <w:p w14:paraId="5CBB3EAE" w14:textId="77777777" w:rsidR="005A14A2" w:rsidRDefault="005A14A2" w:rsidP="005A14A2">
      <w:pPr>
        <w:rPr>
          <w:rFonts w:ascii="Times New Roman" w:hAnsi="Times New Roman" w:cs="Times New Roman"/>
        </w:rPr>
      </w:pPr>
      <w:r>
        <w:rPr>
          <w:rFonts w:ascii="Times New Roman" w:hAnsi="Times New Roman" w:cs="Times New Roman"/>
        </w:rPr>
        <w:t xml:space="preserve">“Background Notes: Ukraine.” U.S. Department of State.  </w:t>
      </w:r>
      <w:hyperlink r:id="rId14" w:history="1">
        <w:r w:rsidRPr="00A70FF6">
          <w:rPr>
            <w:rStyle w:val="Hyperlink"/>
            <w:rFonts w:ascii="Times New Roman" w:hAnsi="Times New Roman" w:cs="Times New Roman"/>
          </w:rPr>
          <w:t>https://1997-2001.state.gov/background_notes/ukraine_0005_bgn.html</w:t>
        </w:r>
      </w:hyperlink>
    </w:p>
    <w:p w14:paraId="1660729A" w14:textId="77777777" w:rsidR="005A14A2" w:rsidRDefault="005A14A2" w:rsidP="005A14A2">
      <w:pPr>
        <w:rPr>
          <w:rFonts w:ascii="Times New Roman" w:hAnsi="Times New Roman" w:cs="Times New Roman"/>
        </w:rPr>
      </w:pPr>
    </w:p>
    <w:p w14:paraId="0D194C2D" w14:textId="77777777" w:rsidR="005A14A2" w:rsidRDefault="005A14A2" w:rsidP="005A14A2">
      <w:pPr>
        <w:rPr>
          <w:rFonts w:ascii="Times New Roman" w:hAnsi="Times New Roman" w:cs="Times New Roman"/>
        </w:rPr>
      </w:pPr>
      <w:r>
        <w:rPr>
          <w:rFonts w:ascii="Times New Roman" w:hAnsi="Times New Roman" w:cs="Times New Roman"/>
        </w:rPr>
        <w:t xml:space="preserve">“How Putin’s Denial of Ukraine’s Statehood Rewrites History.” </w:t>
      </w:r>
      <w:r>
        <w:rPr>
          <w:rFonts w:ascii="Times New Roman" w:hAnsi="Times New Roman" w:cs="Times New Roman"/>
          <w:i/>
          <w:iCs/>
        </w:rPr>
        <w:t>Time Magazine</w:t>
      </w:r>
      <w:r>
        <w:rPr>
          <w:rFonts w:ascii="Times New Roman" w:hAnsi="Times New Roman" w:cs="Times New Roman"/>
        </w:rPr>
        <w:t xml:space="preserve">.  Feb. 22, 2022.  </w:t>
      </w:r>
      <w:hyperlink r:id="rId15" w:history="1">
        <w:r w:rsidRPr="00A70FF6">
          <w:rPr>
            <w:rStyle w:val="Hyperlink"/>
            <w:rFonts w:ascii="Times New Roman" w:hAnsi="Times New Roman" w:cs="Times New Roman"/>
          </w:rPr>
          <w:t>https://time.com/6150046/ukraine-statehood-russia-history-putin/</w:t>
        </w:r>
      </w:hyperlink>
    </w:p>
    <w:p w14:paraId="1E8BFFBD" w14:textId="77777777" w:rsidR="005A14A2" w:rsidRDefault="005A14A2" w:rsidP="005A14A2">
      <w:pPr>
        <w:rPr>
          <w:rFonts w:ascii="Times New Roman" w:hAnsi="Times New Roman" w:cs="Times New Roman"/>
        </w:rPr>
      </w:pPr>
    </w:p>
    <w:p w14:paraId="7BDEC1A2" w14:textId="77777777" w:rsidR="005A14A2" w:rsidRDefault="005A14A2" w:rsidP="005A14A2">
      <w:pPr>
        <w:rPr>
          <w:rFonts w:ascii="Times New Roman" w:hAnsi="Times New Roman" w:cs="Times New Roman"/>
        </w:rPr>
      </w:pPr>
      <w:r>
        <w:rPr>
          <w:rFonts w:ascii="Times New Roman" w:hAnsi="Times New Roman" w:cs="Times New Roman"/>
        </w:rPr>
        <w:t xml:space="preserve">“Putin Says Russia, Ukraine Share Historical ‘Unity’. Is He Right?” </w:t>
      </w:r>
      <w:r>
        <w:rPr>
          <w:rFonts w:ascii="Times New Roman" w:hAnsi="Times New Roman" w:cs="Times New Roman"/>
          <w:i/>
          <w:iCs/>
        </w:rPr>
        <w:t>Al Jazeera</w:t>
      </w:r>
      <w:r>
        <w:rPr>
          <w:rFonts w:ascii="Times New Roman" w:hAnsi="Times New Roman" w:cs="Times New Roman"/>
        </w:rPr>
        <w:t xml:space="preserve"> (independent Arab news channel, Qatar). </w:t>
      </w:r>
      <w:hyperlink r:id="rId16" w:history="1">
        <w:r w:rsidRPr="00B811E8">
          <w:rPr>
            <w:rStyle w:val="Hyperlink"/>
            <w:rFonts w:ascii="Times New Roman" w:hAnsi="Times New Roman" w:cs="Times New Roman"/>
          </w:rPr>
          <w:t>https://www.aljazeera.com/news/2022/2/25/history-of-ties-between-ukraine-and-russia</w:t>
        </w:r>
      </w:hyperlink>
    </w:p>
    <w:p w14:paraId="2BB76B19" w14:textId="77777777" w:rsidR="005A14A2" w:rsidRPr="0069071A" w:rsidRDefault="005A14A2" w:rsidP="005A14A2">
      <w:pPr>
        <w:rPr>
          <w:rFonts w:ascii="Times New Roman" w:hAnsi="Times New Roman" w:cs="Times New Roman"/>
        </w:rPr>
      </w:pPr>
      <w:r>
        <w:rPr>
          <w:rFonts w:ascii="Times New Roman" w:hAnsi="Times New Roman" w:cs="Times New Roman"/>
        </w:rPr>
        <w:lastRenderedPageBreak/>
        <w:br/>
        <w:t xml:space="preserve">“Ukraine’s Fraught Relationship with Russia: A Brief History.”  </w:t>
      </w:r>
      <w:r>
        <w:rPr>
          <w:rFonts w:ascii="Times New Roman" w:hAnsi="Times New Roman" w:cs="Times New Roman"/>
          <w:i/>
          <w:iCs/>
        </w:rPr>
        <w:t xml:space="preserve">The Week. </w:t>
      </w:r>
      <w:r>
        <w:rPr>
          <w:rFonts w:ascii="Times New Roman" w:hAnsi="Times New Roman" w:cs="Times New Roman"/>
        </w:rPr>
        <w:t xml:space="preserve">December 9, 2023.  </w:t>
      </w:r>
      <w:hyperlink r:id="rId17" w:history="1">
        <w:r w:rsidRPr="00B811E8">
          <w:rPr>
            <w:rStyle w:val="Hyperlink"/>
            <w:rFonts w:ascii="Times New Roman" w:hAnsi="Times New Roman" w:cs="Times New Roman"/>
          </w:rPr>
          <w:t>https://theweek.com/history/ukraine-russia-history-relationship</w:t>
        </w:r>
      </w:hyperlink>
      <w:r>
        <w:rPr>
          <w:rFonts w:ascii="Times New Roman" w:hAnsi="Times New Roman" w:cs="Times New Roman"/>
        </w:rPr>
        <w:t xml:space="preserve"> .</w:t>
      </w:r>
    </w:p>
    <w:p w14:paraId="369472AD" w14:textId="77777777" w:rsidR="005A14A2" w:rsidRDefault="005A14A2" w:rsidP="005A14A2">
      <w:pPr>
        <w:rPr>
          <w:rFonts w:ascii="Times New Roman" w:hAnsi="Times New Roman" w:cs="Times New Roman"/>
        </w:rPr>
      </w:pPr>
    </w:p>
    <w:p w14:paraId="78003375" w14:textId="77777777" w:rsidR="005A14A2" w:rsidRDefault="005A14A2" w:rsidP="005A14A2">
      <w:pPr>
        <w:rPr>
          <w:rFonts w:ascii="Times New Roman" w:hAnsi="Times New Roman" w:cs="Times New Roman"/>
        </w:rPr>
      </w:pPr>
      <w:r>
        <w:rPr>
          <w:rFonts w:ascii="Times New Roman" w:hAnsi="Times New Roman" w:cs="Times New Roman"/>
        </w:rPr>
        <w:t xml:space="preserve">National Geographic Kids, “Ukraine,” “History” section.  </w:t>
      </w:r>
      <w:hyperlink r:id="rId18" w:history="1">
        <w:r w:rsidRPr="00B811E8">
          <w:rPr>
            <w:rStyle w:val="Hyperlink"/>
            <w:rFonts w:ascii="Times New Roman" w:hAnsi="Times New Roman" w:cs="Times New Roman"/>
          </w:rPr>
          <w:t>https://kids.nationalgeographic.com/geography/countries/article/ukraine</w:t>
        </w:r>
      </w:hyperlink>
      <w:r>
        <w:rPr>
          <w:rFonts w:ascii="Times New Roman" w:hAnsi="Times New Roman" w:cs="Times New Roman"/>
        </w:rPr>
        <w:t xml:space="preserve"> </w:t>
      </w:r>
    </w:p>
    <w:p w14:paraId="73FCD186" w14:textId="77777777" w:rsidR="00F81335" w:rsidRDefault="00F81335" w:rsidP="005A14A2">
      <w:pPr>
        <w:rPr>
          <w:rFonts w:ascii="Times New Roman" w:hAnsi="Times New Roman" w:cs="Times New Roman"/>
        </w:rPr>
      </w:pPr>
    </w:p>
    <w:p w14:paraId="63DE8EA0" w14:textId="4D3DA971" w:rsidR="006F1335" w:rsidRDefault="006F1335" w:rsidP="006F1335">
      <w:pPr>
        <w:rPr>
          <w:rFonts w:ascii="Times New Roman" w:hAnsi="Times New Roman" w:cs="Times New Roman"/>
        </w:rPr>
      </w:pPr>
      <w:r>
        <w:rPr>
          <w:rFonts w:ascii="Times New Roman" w:hAnsi="Times New Roman" w:cs="Times New Roman"/>
        </w:rPr>
        <w:t xml:space="preserve">“History.” Columbia University Ukrainian Students’ Association. </w:t>
      </w:r>
      <w:hyperlink r:id="rId19" w:history="1">
        <w:r w:rsidRPr="00E77AEA">
          <w:rPr>
            <w:rStyle w:val="Hyperlink"/>
            <w:rFonts w:ascii="Times New Roman" w:hAnsi="Times New Roman" w:cs="Times New Roman"/>
          </w:rPr>
          <w:t>https://www.columbia.edu/cu/ukrainian/webpage/pages/history.htm</w:t>
        </w:r>
      </w:hyperlink>
    </w:p>
    <w:p w14:paraId="10017CF7" w14:textId="77777777" w:rsidR="006F1335" w:rsidRDefault="006F1335" w:rsidP="006F1335">
      <w:pPr>
        <w:rPr>
          <w:rFonts w:ascii="Times New Roman" w:hAnsi="Times New Roman" w:cs="Times New Roman"/>
        </w:rPr>
      </w:pPr>
    </w:p>
    <w:p w14:paraId="6E428720" w14:textId="6A4F4C09" w:rsidR="006F1335" w:rsidRDefault="006F1335" w:rsidP="006F1335">
      <w:pPr>
        <w:rPr>
          <w:rFonts w:ascii="Times New Roman" w:hAnsi="Times New Roman" w:cs="Times New Roman"/>
        </w:rPr>
      </w:pPr>
      <w:r>
        <w:rPr>
          <w:rFonts w:ascii="Times New Roman" w:hAnsi="Times New Roman" w:cs="Times New Roman"/>
        </w:rPr>
        <w:t>“Email to Lenoe re: ‘Fact-checking Putin’s Claims that Ukraine and Russia are ‘One People.’’”  Provided by Lenoe</w:t>
      </w:r>
    </w:p>
    <w:p w14:paraId="49267836" w14:textId="77777777" w:rsidR="006F1335" w:rsidRDefault="006F1335" w:rsidP="005A14A2">
      <w:pPr>
        <w:rPr>
          <w:rFonts w:ascii="Times New Roman" w:hAnsi="Times New Roman" w:cs="Times New Roman"/>
        </w:rPr>
      </w:pPr>
    </w:p>
    <w:p w14:paraId="552DAF92" w14:textId="77777777" w:rsidR="005A14A2" w:rsidRPr="005A14A2" w:rsidRDefault="005A14A2" w:rsidP="005A14A2">
      <w:pPr>
        <w:spacing w:line="256" w:lineRule="auto"/>
        <w:rPr>
          <w:rFonts w:ascii="Times New Roman" w:hAnsi="Times New Roman" w:cs="Times New Roman"/>
        </w:rPr>
      </w:pPr>
    </w:p>
    <w:sectPr w:rsidR="005A14A2" w:rsidRPr="005A14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E52A9"/>
    <w:multiLevelType w:val="hybridMultilevel"/>
    <w:tmpl w:val="146E0094"/>
    <w:lvl w:ilvl="0" w:tplc="0409000F">
      <w:start w:val="1"/>
      <w:numFmt w:val="decimal"/>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1" w15:restartNumberingAfterBreak="0">
    <w:nsid w:val="055B337F"/>
    <w:multiLevelType w:val="hybridMultilevel"/>
    <w:tmpl w:val="FF6C7C30"/>
    <w:lvl w:ilvl="0" w:tplc="4BD001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77B9C"/>
    <w:multiLevelType w:val="hybridMultilevel"/>
    <w:tmpl w:val="17C8C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E1275"/>
    <w:multiLevelType w:val="hybridMultilevel"/>
    <w:tmpl w:val="65D4E248"/>
    <w:lvl w:ilvl="0" w:tplc="45EE1F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520C2D"/>
    <w:multiLevelType w:val="hybridMultilevel"/>
    <w:tmpl w:val="146E00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AE24EC"/>
    <w:multiLevelType w:val="hybridMultilevel"/>
    <w:tmpl w:val="9FA88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5F26D4"/>
    <w:multiLevelType w:val="hybridMultilevel"/>
    <w:tmpl w:val="A5202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F16C26"/>
    <w:multiLevelType w:val="hybridMultilevel"/>
    <w:tmpl w:val="843ED1F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 w15:restartNumberingAfterBreak="0">
    <w:nsid w:val="55893D87"/>
    <w:multiLevelType w:val="hybridMultilevel"/>
    <w:tmpl w:val="4922F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49785D"/>
    <w:multiLevelType w:val="hybridMultilevel"/>
    <w:tmpl w:val="5A361E18"/>
    <w:lvl w:ilvl="0" w:tplc="5AF264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85514617">
    <w:abstractNumId w:val="2"/>
  </w:num>
  <w:num w:numId="2" w16cid:durableId="978152466">
    <w:abstractNumId w:val="9"/>
  </w:num>
  <w:num w:numId="3" w16cid:durableId="1017194475">
    <w:abstractNumId w:val="0"/>
  </w:num>
  <w:num w:numId="4" w16cid:durableId="1249314252">
    <w:abstractNumId w:val="4"/>
  </w:num>
  <w:num w:numId="5" w16cid:durableId="1225145325">
    <w:abstractNumId w:val="1"/>
  </w:num>
  <w:num w:numId="6" w16cid:durableId="1789885971">
    <w:abstractNumId w:val="6"/>
  </w:num>
  <w:num w:numId="7" w16cid:durableId="2013409033">
    <w:abstractNumId w:val="7"/>
  </w:num>
  <w:num w:numId="8" w16cid:durableId="2072650611">
    <w:abstractNumId w:val="8"/>
  </w:num>
  <w:num w:numId="9" w16cid:durableId="1648969280">
    <w:abstractNumId w:val="5"/>
  </w:num>
  <w:num w:numId="10" w16cid:durableId="6002633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E6B"/>
    <w:rsid w:val="00007245"/>
    <w:rsid w:val="000100B0"/>
    <w:rsid w:val="000272CB"/>
    <w:rsid w:val="00045DD1"/>
    <w:rsid w:val="00070C60"/>
    <w:rsid w:val="00084021"/>
    <w:rsid w:val="000A7389"/>
    <w:rsid w:val="000D6E41"/>
    <w:rsid w:val="000E5922"/>
    <w:rsid w:val="00106A47"/>
    <w:rsid w:val="00107121"/>
    <w:rsid w:val="00111AD3"/>
    <w:rsid w:val="0015088F"/>
    <w:rsid w:val="001575FA"/>
    <w:rsid w:val="0017581C"/>
    <w:rsid w:val="0017703F"/>
    <w:rsid w:val="00185754"/>
    <w:rsid w:val="001F4ADD"/>
    <w:rsid w:val="002175BD"/>
    <w:rsid w:val="002348F5"/>
    <w:rsid w:val="002370F1"/>
    <w:rsid w:val="0024390C"/>
    <w:rsid w:val="00251981"/>
    <w:rsid w:val="00255611"/>
    <w:rsid w:val="00256B99"/>
    <w:rsid w:val="00267F8D"/>
    <w:rsid w:val="00284396"/>
    <w:rsid w:val="00291CD8"/>
    <w:rsid w:val="002A542D"/>
    <w:rsid w:val="002C54B3"/>
    <w:rsid w:val="002C6CB6"/>
    <w:rsid w:val="002D3290"/>
    <w:rsid w:val="002D68EF"/>
    <w:rsid w:val="002F55AC"/>
    <w:rsid w:val="00300876"/>
    <w:rsid w:val="0031186E"/>
    <w:rsid w:val="00313418"/>
    <w:rsid w:val="00314843"/>
    <w:rsid w:val="00332368"/>
    <w:rsid w:val="00334ABA"/>
    <w:rsid w:val="00367A33"/>
    <w:rsid w:val="00373A36"/>
    <w:rsid w:val="003B0621"/>
    <w:rsid w:val="003B210A"/>
    <w:rsid w:val="003C56B1"/>
    <w:rsid w:val="0040376F"/>
    <w:rsid w:val="00421A1E"/>
    <w:rsid w:val="004447AA"/>
    <w:rsid w:val="00455595"/>
    <w:rsid w:val="00481973"/>
    <w:rsid w:val="004973F3"/>
    <w:rsid w:val="004A21F9"/>
    <w:rsid w:val="004D625F"/>
    <w:rsid w:val="004E1978"/>
    <w:rsid w:val="004F1BF0"/>
    <w:rsid w:val="00500FD7"/>
    <w:rsid w:val="00507C23"/>
    <w:rsid w:val="00517B8E"/>
    <w:rsid w:val="005265C2"/>
    <w:rsid w:val="0054297A"/>
    <w:rsid w:val="005A14A2"/>
    <w:rsid w:val="005B0C69"/>
    <w:rsid w:val="005E0B78"/>
    <w:rsid w:val="005F1E0B"/>
    <w:rsid w:val="00602E7C"/>
    <w:rsid w:val="006369E8"/>
    <w:rsid w:val="00642437"/>
    <w:rsid w:val="006555EA"/>
    <w:rsid w:val="006601D2"/>
    <w:rsid w:val="00677EB4"/>
    <w:rsid w:val="0069071A"/>
    <w:rsid w:val="006A0BF7"/>
    <w:rsid w:val="006A1A9A"/>
    <w:rsid w:val="006C007E"/>
    <w:rsid w:val="006C654D"/>
    <w:rsid w:val="006E2A61"/>
    <w:rsid w:val="006F1335"/>
    <w:rsid w:val="00725D94"/>
    <w:rsid w:val="0072656F"/>
    <w:rsid w:val="007279A6"/>
    <w:rsid w:val="0074111A"/>
    <w:rsid w:val="00745D7E"/>
    <w:rsid w:val="00755991"/>
    <w:rsid w:val="007754DD"/>
    <w:rsid w:val="007824D2"/>
    <w:rsid w:val="00794410"/>
    <w:rsid w:val="007A49D3"/>
    <w:rsid w:val="007A7B5B"/>
    <w:rsid w:val="007B0B16"/>
    <w:rsid w:val="007B284F"/>
    <w:rsid w:val="007B4A98"/>
    <w:rsid w:val="007C1011"/>
    <w:rsid w:val="007C333E"/>
    <w:rsid w:val="007F2B59"/>
    <w:rsid w:val="007F5A97"/>
    <w:rsid w:val="00813AD5"/>
    <w:rsid w:val="00837E6B"/>
    <w:rsid w:val="00862DE8"/>
    <w:rsid w:val="00866515"/>
    <w:rsid w:val="008728D4"/>
    <w:rsid w:val="008A6118"/>
    <w:rsid w:val="008E29CF"/>
    <w:rsid w:val="00905E36"/>
    <w:rsid w:val="00945227"/>
    <w:rsid w:val="00950E4F"/>
    <w:rsid w:val="0095432F"/>
    <w:rsid w:val="009842E5"/>
    <w:rsid w:val="00995216"/>
    <w:rsid w:val="009C1723"/>
    <w:rsid w:val="009C5AD4"/>
    <w:rsid w:val="00A053CF"/>
    <w:rsid w:val="00A0632D"/>
    <w:rsid w:val="00A12644"/>
    <w:rsid w:val="00A27D2B"/>
    <w:rsid w:val="00A42A1F"/>
    <w:rsid w:val="00A43B3E"/>
    <w:rsid w:val="00A74C72"/>
    <w:rsid w:val="00A82BCC"/>
    <w:rsid w:val="00A907C0"/>
    <w:rsid w:val="00A9502C"/>
    <w:rsid w:val="00AA5F8A"/>
    <w:rsid w:val="00AB1F61"/>
    <w:rsid w:val="00AB55CB"/>
    <w:rsid w:val="00AD7036"/>
    <w:rsid w:val="00AF2B74"/>
    <w:rsid w:val="00B02961"/>
    <w:rsid w:val="00B219A6"/>
    <w:rsid w:val="00B57951"/>
    <w:rsid w:val="00B61B1E"/>
    <w:rsid w:val="00B810AC"/>
    <w:rsid w:val="00BA4E1D"/>
    <w:rsid w:val="00BD24F9"/>
    <w:rsid w:val="00BD3501"/>
    <w:rsid w:val="00BE30B9"/>
    <w:rsid w:val="00BF4A48"/>
    <w:rsid w:val="00C3763D"/>
    <w:rsid w:val="00C61E7B"/>
    <w:rsid w:val="00C72EB6"/>
    <w:rsid w:val="00CC2112"/>
    <w:rsid w:val="00CC7C21"/>
    <w:rsid w:val="00CC7FEA"/>
    <w:rsid w:val="00CE5334"/>
    <w:rsid w:val="00D0423B"/>
    <w:rsid w:val="00D10A72"/>
    <w:rsid w:val="00D17D47"/>
    <w:rsid w:val="00D344B2"/>
    <w:rsid w:val="00D6037E"/>
    <w:rsid w:val="00D81EFB"/>
    <w:rsid w:val="00DF30DB"/>
    <w:rsid w:val="00E067D9"/>
    <w:rsid w:val="00E2401F"/>
    <w:rsid w:val="00E44F67"/>
    <w:rsid w:val="00E62764"/>
    <w:rsid w:val="00EB01B4"/>
    <w:rsid w:val="00EB3AD6"/>
    <w:rsid w:val="00EF615A"/>
    <w:rsid w:val="00F15E9D"/>
    <w:rsid w:val="00F31A17"/>
    <w:rsid w:val="00F51FDC"/>
    <w:rsid w:val="00F552B2"/>
    <w:rsid w:val="00F55887"/>
    <w:rsid w:val="00F610C1"/>
    <w:rsid w:val="00F81335"/>
    <w:rsid w:val="00FA39AB"/>
    <w:rsid w:val="00FC7140"/>
    <w:rsid w:val="00FD7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9C7E7"/>
  <w15:chartTrackingRefBased/>
  <w15:docId w15:val="{2CEBBF54-C4CE-4924-AFAD-D0AFDDFCB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2E5"/>
  </w:style>
  <w:style w:type="paragraph" w:styleId="Heading1">
    <w:name w:val="heading 1"/>
    <w:basedOn w:val="Normal"/>
    <w:next w:val="Normal"/>
    <w:link w:val="Heading1Char"/>
    <w:uiPriority w:val="9"/>
    <w:qFormat/>
    <w:rsid w:val="00837E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7E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7E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7E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7E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7E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7E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7E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7E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E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7E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7E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7E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7E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7E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7E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7E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7E6B"/>
    <w:rPr>
      <w:rFonts w:eastAsiaTheme="majorEastAsia" w:cstheme="majorBidi"/>
      <w:color w:val="272727" w:themeColor="text1" w:themeTint="D8"/>
    </w:rPr>
  </w:style>
  <w:style w:type="paragraph" w:styleId="Title">
    <w:name w:val="Title"/>
    <w:basedOn w:val="Normal"/>
    <w:next w:val="Normal"/>
    <w:link w:val="TitleChar"/>
    <w:uiPriority w:val="10"/>
    <w:qFormat/>
    <w:rsid w:val="00837E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7E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7E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7E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7E6B"/>
    <w:pPr>
      <w:spacing w:before="160"/>
      <w:jc w:val="center"/>
    </w:pPr>
    <w:rPr>
      <w:i/>
      <w:iCs/>
      <w:color w:val="404040" w:themeColor="text1" w:themeTint="BF"/>
    </w:rPr>
  </w:style>
  <w:style w:type="character" w:customStyle="1" w:styleId="QuoteChar">
    <w:name w:val="Quote Char"/>
    <w:basedOn w:val="DefaultParagraphFont"/>
    <w:link w:val="Quote"/>
    <w:uiPriority w:val="29"/>
    <w:rsid w:val="00837E6B"/>
    <w:rPr>
      <w:i/>
      <w:iCs/>
      <w:color w:val="404040" w:themeColor="text1" w:themeTint="BF"/>
    </w:rPr>
  </w:style>
  <w:style w:type="paragraph" w:styleId="ListParagraph">
    <w:name w:val="List Paragraph"/>
    <w:basedOn w:val="Normal"/>
    <w:uiPriority w:val="34"/>
    <w:qFormat/>
    <w:rsid w:val="00837E6B"/>
    <w:pPr>
      <w:ind w:left="720"/>
      <w:contextualSpacing/>
    </w:pPr>
  </w:style>
  <w:style w:type="character" w:styleId="IntenseEmphasis">
    <w:name w:val="Intense Emphasis"/>
    <w:basedOn w:val="DefaultParagraphFont"/>
    <w:uiPriority w:val="21"/>
    <w:qFormat/>
    <w:rsid w:val="00837E6B"/>
    <w:rPr>
      <w:i/>
      <w:iCs/>
      <w:color w:val="0F4761" w:themeColor="accent1" w:themeShade="BF"/>
    </w:rPr>
  </w:style>
  <w:style w:type="paragraph" w:styleId="IntenseQuote">
    <w:name w:val="Intense Quote"/>
    <w:basedOn w:val="Normal"/>
    <w:next w:val="Normal"/>
    <w:link w:val="IntenseQuoteChar"/>
    <w:uiPriority w:val="30"/>
    <w:qFormat/>
    <w:rsid w:val="00837E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7E6B"/>
    <w:rPr>
      <w:i/>
      <w:iCs/>
      <w:color w:val="0F4761" w:themeColor="accent1" w:themeShade="BF"/>
    </w:rPr>
  </w:style>
  <w:style w:type="character" w:styleId="IntenseReference">
    <w:name w:val="Intense Reference"/>
    <w:basedOn w:val="DefaultParagraphFont"/>
    <w:uiPriority w:val="32"/>
    <w:qFormat/>
    <w:rsid w:val="00837E6B"/>
    <w:rPr>
      <w:b/>
      <w:bCs/>
      <w:smallCaps/>
      <w:color w:val="0F4761" w:themeColor="accent1" w:themeShade="BF"/>
      <w:spacing w:val="5"/>
    </w:rPr>
  </w:style>
  <w:style w:type="table" w:styleId="TableGrid">
    <w:name w:val="Table Grid"/>
    <w:basedOn w:val="TableNormal"/>
    <w:uiPriority w:val="39"/>
    <w:rsid w:val="00866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1011"/>
    <w:rPr>
      <w:color w:val="467886" w:themeColor="hyperlink"/>
      <w:u w:val="single"/>
    </w:rPr>
  </w:style>
  <w:style w:type="character" w:styleId="UnresolvedMention">
    <w:name w:val="Unresolved Mention"/>
    <w:basedOn w:val="DefaultParagraphFont"/>
    <w:uiPriority w:val="99"/>
    <w:semiHidden/>
    <w:unhideWhenUsed/>
    <w:rsid w:val="007C1011"/>
    <w:rPr>
      <w:color w:val="605E5C"/>
      <w:shd w:val="clear" w:color="auto" w:fill="E1DFDD"/>
    </w:rPr>
  </w:style>
  <w:style w:type="character" w:styleId="FollowedHyperlink">
    <w:name w:val="FollowedHyperlink"/>
    <w:basedOn w:val="DefaultParagraphFont"/>
    <w:uiPriority w:val="99"/>
    <w:semiHidden/>
    <w:unhideWhenUsed/>
    <w:rsid w:val="00602E7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kremlin.ru/events/president/news/66181" TargetMode="External"/><Relationship Id="rId13" Type="http://schemas.openxmlformats.org/officeDocument/2006/relationships/hyperlink" Target="https://www.rt.com/russia/600169-kiev-history-two-nations/" TargetMode="External"/><Relationship Id="rId18" Type="http://schemas.openxmlformats.org/officeDocument/2006/relationships/hyperlink" Target="https://kids.nationalgeographic.com/geography/countries/article/ukrain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use.jhu.edu/pub/1/oa_edited_volume/chapter/3881915" TargetMode="External"/><Relationship Id="rId12" Type="http://schemas.openxmlformats.org/officeDocument/2006/relationships/hyperlink" Target="https://ukraine.ua/explore/origins-history-of-ukraine/" TargetMode="External"/><Relationship Id="rId17" Type="http://schemas.openxmlformats.org/officeDocument/2006/relationships/hyperlink" Target="https://theweek.com/history/ukraine-russia-history-relationship" TargetMode="External"/><Relationship Id="rId2" Type="http://schemas.openxmlformats.org/officeDocument/2006/relationships/styles" Target="styles.xml"/><Relationship Id="rId16" Type="http://schemas.openxmlformats.org/officeDocument/2006/relationships/hyperlink" Target="https://www.aljazeera.com/news/2022/2/25/history-of-ties-between-ukraine-and-russi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loc.gov/exhibits/archives/trans-aa2feign.html" TargetMode="External"/><Relationship Id="rId11" Type="http://schemas.openxmlformats.org/officeDocument/2006/relationships/hyperlink" Target="https://www.rochester.edu/care/" TargetMode="External"/><Relationship Id="rId5" Type="http://schemas.openxmlformats.org/officeDocument/2006/relationships/hyperlink" Target="mailto:matthew.lenoe@rochester.edu" TargetMode="External"/><Relationship Id="rId15" Type="http://schemas.openxmlformats.org/officeDocument/2006/relationships/hyperlink" Target="https://time.com/6150046/ukraine-statehood-russia-history-putin/" TargetMode="External"/><Relationship Id="rId10" Type="http://schemas.openxmlformats.org/officeDocument/2006/relationships/hyperlink" Target="https://www.rochester.edu/college/ccas/undergraduate/daca/index.html" TargetMode="External"/><Relationship Id="rId19" Type="http://schemas.openxmlformats.org/officeDocument/2006/relationships/hyperlink" Target="https://www.columbia.edu/cu/ukrainian/webpage/pages/history.htm" TargetMode="External"/><Relationship Id="rId4" Type="http://schemas.openxmlformats.org/officeDocument/2006/relationships/webSettings" Target="webSettings.xml"/><Relationship Id="rId9" Type="http://schemas.openxmlformats.org/officeDocument/2006/relationships/hyperlink" Target="https://www.historians.org/resource/defining-plagiarism/" TargetMode="External"/><Relationship Id="rId14" Type="http://schemas.openxmlformats.org/officeDocument/2006/relationships/hyperlink" Target="https://1997-2001.state.gov/background_notes/ukraine_0005_bg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2296</Words>
  <Characters>13093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Lenoe, Matthew</dc:creator>
  <cp:keywords/>
  <dc:description/>
  <cp:lastModifiedBy>Lenoe, Matthew</cp:lastModifiedBy>
  <cp:revision>5</cp:revision>
  <dcterms:created xsi:type="dcterms:W3CDTF">2025-01-05T05:34:00Z</dcterms:created>
  <dcterms:modified xsi:type="dcterms:W3CDTF">2025-01-22T04:00:00Z</dcterms:modified>
</cp:coreProperties>
</file>